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1806" w14:textId="33B790B8" w:rsidR="003277EB" w:rsidRPr="00037F55" w:rsidRDefault="00037F55" w:rsidP="00AB20F2">
      <w:pPr>
        <w:jc w:val="center"/>
        <w:rPr>
          <w:b/>
          <w:bCs/>
          <w:color w:val="FF0000"/>
          <w:sz w:val="32"/>
          <w:szCs w:val="24"/>
        </w:rPr>
      </w:pPr>
      <w:r w:rsidRPr="00037F55">
        <w:rPr>
          <w:noProof/>
          <w:sz w:val="32"/>
          <w:szCs w:val="24"/>
          <w:lang w:eastAsia="en-GB"/>
        </w:rPr>
        <w:drawing>
          <wp:anchor distT="0" distB="0" distL="114300" distR="114300" simplePos="0" relativeHeight="251661312" behindDoc="0" locked="0" layoutInCell="1" allowOverlap="1" wp14:anchorId="28E2F7E4" wp14:editId="57252034">
            <wp:simplePos x="0" y="0"/>
            <wp:positionH relativeFrom="column">
              <wp:posOffset>5207608</wp:posOffset>
            </wp:positionH>
            <wp:positionV relativeFrom="paragraph">
              <wp:posOffset>181417</wp:posOffset>
            </wp:positionV>
            <wp:extent cx="954156" cy="6345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ibiotics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156" cy="634589"/>
                    </a:xfrm>
                    <a:prstGeom prst="rect">
                      <a:avLst/>
                    </a:prstGeom>
                  </pic:spPr>
                </pic:pic>
              </a:graphicData>
            </a:graphic>
            <wp14:sizeRelH relativeFrom="margin">
              <wp14:pctWidth>0</wp14:pctWidth>
            </wp14:sizeRelH>
            <wp14:sizeRelV relativeFrom="margin">
              <wp14:pctHeight>0</wp14:pctHeight>
            </wp14:sizeRelV>
          </wp:anchor>
        </w:drawing>
      </w:r>
      <w:r w:rsidRPr="00037F55">
        <w:rPr>
          <w:noProof/>
          <w:sz w:val="32"/>
          <w:szCs w:val="24"/>
          <w:lang w:eastAsia="en-GB"/>
        </w:rPr>
        <w:drawing>
          <wp:anchor distT="0" distB="0" distL="114300" distR="114300" simplePos="0" relativeHeight="251657216" behindDoc="0" locked="0" layoutInCell="1" allowOverlap="1" wp14:anchorId="517D4533" wp14:editId="2437BDCF">
            <wp:simplePos x="0" y="0"/>
            <wp:positionH relativeFrom="column">
              <wp:posOffset>-190832</wp:posOffset>
            </wp:positionH>
            <wp:positionV relativeFrom="paragraph">
              <wp:posOffset>134372</wp:posOffset>
            </wp:positionV>
            <wp:extent cx="909375" cy="564046"/>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ibiotics image.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09375" cy="564046"/>
                    </a:xfrm>
                    <a:prstGeom prst="rect">
                      <a:avLst/>
                    </a:prstGeom>
                  </pic:spPr>
                </pic:pic>
              </a:graphicData>
            </a:graphic>
            <wp14:sizeRelH relativeFrom="margin">
              <wp14:pctWidth>0</wp14:pctWidth>
            </wp14:sizeRelH>
            <wp14:sizeRelV relativeFrom="margin">
              <wp14:pctHeight>0</wp14:pctHeight>
            </wp14:sizeRelV>
          </wp:anchor>
        </w:drawing>
      </w:r>
      <w:r w:rsidR="007F65A3" w:rsidRPr="00037F55">
        <w:rPr>
          <w:b/>
          <w:bCs/>
          <w:color w:val="FF0000"/>
          <w:sz w:val="32"/>
          <w:szCs w:val="24"/>
        </w:rPr>
        <w:t>A</w:t>
      </w:r>
      <w:r w:rsidR="009B2D75" w:rsidRPr="00037F55">
        <w:rPr>
          <w:b/>
          <w:bCs/>
          <w:color w:val="FF0000"/>
          <w:sz w:val="32"/>
          <w:szCs w:val="24"/>
        </w:rPr>
        <w:t xml:space="preserve"> </w:t>
      </w:r>
      <w:r w:rsidR="007F65A3" w:rsidRPr="00037F55">
        <w:rPr>
          <w:b/>
          <w:bCs/>
          <w:color w:val="FF0000"/>
          <w:sz w:val="32"/>
          <w:szCs w:val="24"/>
        </w:rPr>
        <w:t>N</w:t>
      </w:r>
      <w:r w:rsidR="009B2D75" w:rsidRPr="00037F55">
        <w:rPr>
          <w:b/>
          <w:bCs/>
          <w:color w:val="FF0000"/>
          <w:sz w:val="32"/>
          <w:szCs w:val="24"/>
        </w:rPr>
        <w:t xml:space="preserve"> </w:t>
      </w:r>
      <w:r w:rsidR="007F65A3" w:rsidRPr="00037F55">
        <w:rPr>
          <w:b/>
          <w:bCs/>
          <w:color w:val="FF0000"/>
          <w:sz w:val="32"/>
          <w:szCs w:val="24"/>
        </w:rPr>
        <w:t>C</w:t>
      </w:r>
      <w:r w:rsidR="009B2D75" w:rsidRPr="00037F55">
        <w:rPr>
          <w:b/>
          <w:bCs/>
          <w:color w:val="FF0000"/>
          <w:sz w:val="32"/>
          <w:szCs w:val="24"/>
        </w:rPr>
        <w:t xml:space="preserve"> </w:t>
      </w:r>
      <w:r w:rsidR="007F65A3" w:rsidRPr="00037F55">
        <w:rPr>
          <w:b/>
          <w:bCs/>
          <w:color w:val="FF0000"/>
          <w:sz w:val="32"/>
          <w:szCs w:val="24"/>
        </w:rPr>
        <w:t>A</w:t>
      </w:r>
      <w:r w:rsidR="009B2D75" w:rsidRPr="00037F55">
        <w:rPr>
          <w:b/>
          <w:bCs/>
          <w:color w:val="FF0000"/>
          <w:sz w:val="32"/>
          <w:szCs w:val="24"/>
        </w:rPr>
        <w:t xml:space="preserve"> </w:t>
      </w:r>
      <w:r w:rsidR="007F65A3" w:rsidRPr="00037F55">
        <w:rPr>
          <w:b/>
          <w:bCs/>
          <w:color w:val="FF0000"/>
          <w:sz w:val="32"/>
          <w:szCs w:val="24"/>
        </w:rPr>
        <w:t>P</w:t>
      </w:r>
    </w:p>
    <w:p w14:paraId="46E996E5" w14:textId="77777777" w:rsidR="00037F55" w:rsidRDefault="007F65A3" w:rsidP="006E28C5">
      <w:pPr>
        <w:jc w:val="center"/>
        <w:rPr>
          <w:sz w:val="32"/>
          <w:szCs w:val="24"/>
        </w:rPr>
      </w:pPr>
      <w:r w:rsidRPr="00037F55">
        <w:rPr>
          <w:b/>
          <w:bCs/>
          <w:color w:val="FF0000"/>
          <w:sz w:val="32"/>
          <w:szCs w:val="24"/>
        </w:rPr>
        <w:t>A</w:t>
      </w:r>
      <w:r w:rsidRPr="00037F55">
        <w:rPr>
          <w:sz w:val="32"/>
          <w:szCs w:val="24"/>
        </w:rPr>
        <w:t xml:space="preserve">ntibiotic </w:t>
      </w:r>
      <w:r w:rsidRPr="00037F55">
        <w:rPr>
          <w:b/>
          <w:bCs/>
          <w:color w:val="FF0000"/>
          <w:sz w:val="32"/>
          <w:szCs w:val="24"/>
        </w:rPr>
        <w:t>N</w:t>
      </w:r>
      <w:r w:rsidRPr="00037F55">
        <w:rPr>
          <w:sz w:val="32"/>
          <w:szCs w:val="24"/>
        </w:rPr>
        <w:t>egotiations</w:t>
      </w:r>
      <w:r w:rsidRPr="00037F55">
        <w:rPr>
          <w:b/>
          <w:bCs/>
          <w:sz w:val="32"/>
          <w:szCs w:val="24"/>
        </w:rPr>
        <w:t xml:space="preserve">: </w:t>
      </w:r>
      <w:r w:rsidRPr="00037F55">
        <w:rPr>
          <w:b/>
          <w:bCs/>
          <w:color w:val="FF0000"/>
          <w:sz w:val="32"/>
          <w:szCs w:val="24"/>
        </w:rPr>
        <w:t>C</w:t>
      </w:r>
      <w:r w:rsidRPr="00037F55">
        <w:rPr>
          <w:sz w:val="32"/>
          <w:szCs w:val="24"/>
        </w:rPr>
        <w:t xml:space="preserve">onversation </w:t>
      </w:r>
      <w:r w:rsidRPr="00037F55">
        <w:rPr>
          <w:b/>
          <w:bCs/>
          <w:color w:val="FF0000"/>
          <w:sz w:val="32"/>
          <w:szCs w:val="24"/>
        </w:rPr>
        <w:t>A</w:t>
      </w:r>
      <w:r w:rsidRPr="00037F55">
        <w:rPr>
          <w:sz w:val="32"/>
          <w:szCs w:val="24"/>
        </w:rPr>
        <w:t xml:space="preserve">nalytic </w:t>
      </w:r>
      <w:r w:rsidR="009B2D75" w:rsidRPr="00037F55">
        <w:rPr>
          <w:b/>
          <w:bCs/>
          <w:color w:val="FF0000"/>
          <w:sz w:val="32"/>
          <w:szCs w:val="24"/>
        </w:rPr>
        <w:t>P</w:t>
      </w:r>
      <w:r w:rsidR="009B2D75" w:rsidRPr="00037F55">
        <w:rPr>
          <w:sz w:val="32"/>
          <w:szCs w:val="24"/>
        </w:rPr>
        <w:t>ilot</w:t>
      </w:r>
    </w:p>
    <w:p w14:paraId="5E501624" w14:textId="77777777" w:rsidR="002B23CD" w:rsidRPr="00D67327" w:rsidRDefault="002B23CD" w:rsidP="002B23CD">
      <w:pPr>
        <w:jc w:val="center"/>
        <w:rPr>
          <w:b/>
          <w:bCs/>
          <w:sz w:val="12"/>
          <w:szCs w:val="32"/>
        </w:rPr>
      </w:pPr>
    </w:p>
    <w:p w14:paraId="69D71A8A" w14:textId="425BD1BB" w:rsidR="001D1044" w:rsidRDefault="006E28C5" w:rsidP="002B23CD">
      <w:pPr>
        <w:jc w:val="center"/>
        <w:rPr>
          <w:b/>
          <w:bCs/>
          <w:sz w:val="32"/>
          <w:szCs w:val="32"/>
        </w:rPr>
      </w:pPr>
      <w:r w:rsidRPr="002B23CD">
        <w:rPr>
          <w:b/>
          <w:bCs/>
          <w:sz w:val="32"/>
          <w:szCs w:val="32"/>
        </w:rPr>
        <w:t>We need Patient Representatives</w:t>
      </w:r>
      <w:r w:rsidR="002B23CD" w:rsidRPr="002B23CD">
        <w:rPr>
          <w:b/>
          <w:bCs/>
          <w:sz w:val="32"/>
          <w:szCs w:val="32"/>
        </w:rPr>
        <w:t>:</w:t>
      </w:r>
      <w:r w:rsidR="002B23CD" w:rsidRPr="00D67327">
        <w:rPr>
          <w:b/>
          <w:bCs/>
          <w:sz w:val="32"/>
          <w:szCs w:val="32"/>
        </w:rPr>
        <w:t xml:space="preserve"> </w:t>
      </w:r>
      <w:r w:rsidRPr="00D67327">
        <w:rPr>
          <w:b/>
          <w:bCs/>
          <w:sz w:val="32"/>
          <w:szCs w:val="32"/>
        </w:rPr>
        <w:t>Can you help?</w:t>
      </w:r>
    </w:p>
    <w:p w14:paraId="416E4F93" w14:textId="77777777" w:rsidR="002B23CD" w:rsidRPr="00D67327" w:rsidRDefault="002B23CD" w:rsidP="002B23CD">
      <w:pPr>
        <w:jc w:val="center"/>
        <w:rPr>
          <w:b/>
        </w:rPr>
      </w:pPr>
    </w:p>
    <w:p w14:paraId="59CC5B09" w14:textId="08247928" w:rsidR="001D1044" w:rsidRPr="004C4161" w:rsidRDefault="00176A12" w:rsidP="006E28C5">
      <w:pPr>
        <w:spacing w:after="0" w:line="240" w:lineRule="auto"/>
        <w:rPr>
          <w:b/>
          <w:sz w:val="24"/>
          <w:u w:val="single"/>
        </w:rPr>
      </w:pPr>
      <w:r w:rsidRPr="004C4161">
        <w:rPr>
          <w:b/>
          <w:sz w:val="24"/>
          <w:u w:val="single"/>
        </w:rPr>
        <w:t xml:space="preserve">What is </w:t>
      </w:r>
      <w:r w:rsidR="006E28C5">
        <w:rPr>
          <w:b/>
          <w:sz w:val="24"/>
          <w:u w:val="single"/>
        </w:rPr>
        <w:t>the ANCAP</w:t>
      </w:r>
      <w:r w:rsidR="006E28C5" w:rsidRPr="004C4161">
        <w:rPr>
          <w:b/>
          <w:sz w:val="24"/>
          <w:u w:val="single"/>
        </w:rPr>
        <w:t xml:space="preserve"> </w:t>
      </w:r>
      <w:r w:rsidRPr="004C4161">
        <w:rPr>
          <w:b/>
          <w:sz w:val="24"/>
          <w:u w:val="single"/>
        </w:rPr>
        <w:t>research about?</w:t>
      </w:r>
    </w:p>
    <w:p w14:paraId="67DAE697" w14:textId="77777777" w:rsidR="004C4161" w:rsidRDefault="004C4161" w:rsidP="004C4161">
      <w:pPr>
        <w:spacing w:after="0" w:line="240" w:lineRule="auto"/>
        <w:rPr>
          <w:rFonts w:cs="Arial"/>
          <w:bCs/>
          <w:color w:val="000000"/>
          <w:sz w:val="24"/>
          <w:szCs w:val="20"/>
        </w:rPr>
      </w:pPr>
    </w:p>
    <w:p w14:paraId="7C7BE1D0" w14:textId="3642221C" w:rsidR="003B61C0" w:rsidRDefault="00176A12" w:rsidP="004C4161">
      <w:pPr>
        <w:spacing w:after="0" w:line="240" w:lineRule="auto"/>
        <w:rPr>
          <w:b/>
          <w:bCs/>
          <w:color w:val="000000"/>
          <w:sz w:val="24"/>
          <w:szCs w:val="20"/>
        </w:rPr>
      </w:pPr>
      <w:r w:rsidRPr="004C4161">
        <w:rPr>
          <w:rFonts w:cs="Arial"/>
          <w:bCs/>
          <w:color w:val="000000"/>
          <w:sz w:val="24"/>
          <w:szCs w:val="20"/>
        </w:rPr>
        <w:t>Many patients in primary care are being prescribed antibiotics to treat mild infections such as a colds, earaches and sore throats. Many of these are viral rather than bacterial infections that get better on their own and which can be treated with self-care (such as rest, fluids and mild pain killers). The overuse and misuse of antibiotics in primary care is an increasing national and global concern due to the increasing risk of antimicrobial resistance (AMR) (when bacteria becomes resistant to treatments leading to increased risks of illness lasting longer, increased sy</w:t>
      </w:r>
      <w:r w:rsidR="003B61C0" w:rsidRPr="004C4161">
        <w:rPr>
          <w:rFonts w:cs="Arial"/>
          <w:bCs/>
          <w:color w:val="000000"/>
          <w:sz w:val="24"/>
          <w:szCs w:val="20"/>
        </w:rPr>
        <w:t xml:space="preserve">mptom severity and even death). </w:t>
      </w:r>
      <w:r w:rsidRPr="004C4161">
        <w:rPr>
          <w:rFonts w:cs="Arial"/>
          <w:bCs/>
          <w:color w:val="000000"/>
          <w:sz w:val="24"/>
          <w:szCs w:val="20"/>
        </w:rPr>
        <w:t xml:space="preserve">Current UK health guidelines and research is centred on ways to understand and improve how health care professionals prescribe antibiotics. </w:t>
      </w:r>
      <w:r w:rsidRPr="004C4161">
        <w:rPr>
          <w:rFonts w:cs="Arial"/>
          <w:b/>
          <w:bCs/>
          <w:color w:val="000000"/>
          <w:sz w:val="24"/>
          <w:szCs w:val="20"/>
        </w:rPr>
        <w:t xml:space="preserve">Research findings show that open and clear communication between GPs and patients is important in order for antibiotic prescribing </w:t>
      </w:r>
      <w:r w:rsidRPr="004C4161">
        <w:rPr>
          <w:b/>
          <w:bCs/>
          <w:color w:val="000000"/>
          <w:sz w:val="24"/>
          <w:szCs w:val="20"/>
        </w:rPr>
        <w:t xml:space="preserve">to </w:t>
      </w:r>
      <w:r w:rsidR="003B61C0" w:rsidRPr="004C4161">
        <w:rPr>
          <w:b/>
          <w:bCs/>
          <w:color w:val="000000"/>
          <w:sz w:val="24"/>
          <w:szCs w:val="20"/>
        </w:rPr>
        <w:t>improve</w:t>
      </w:r>
      <w:r w:rsidRPr="004C4161">
        <w:rPr>
          <w:b/>
          <w:bCs/>
          <w:color w:val="000000"/>
          <w:sz w:val="24"/>
          <w:szCs w:val="20"/>
        </w:rPr>
        <w:t xml:space="preserve">; but, there is a lack of evidence about what open/clear communication looks like and how it might be achieved in practice. </w:t>
      </w:r>
    </w:p>
    <w:p w14:paraId="67874284" w14:textId="77777777" w:rsidR="004C4161" w:rsidRDefault="004C4161" w:rsidP="004C4161">
      <w:pPr>
        <w:spacing w:after="0" w:line="240" w:lineRule="auto"/>
        <w:rPr>
          <w:b/>
          <w:bCs/>
          <w:color w:val="000000"/>
          <w:sz w:val="24"/>
          <w:szCs w:val="20"/>
        </w:rPr>
      </w:pPr>
    </w:p>
    <w:p w14:paraId="63580244" w14:textId="5789C368" w:rsidR="00D67327" w:rsidRDefault="003B61C0" w:rsidP="00037F55">
      <w:pPr>
        <w:spacing w:after="120" w:line="240" w:lineRule="auto"/>
        <w:ind w:firstLine="720"/>
        <w:rPr>
          <w:rFonts w:cs="Arial"/>
          <w:bCs/>
          <w:color w:val="000000"/>
          <w:sz w:val="24"/>
          <w:szCs w:val="20"/>
        </w:rPr>
      </w:pPr>
      <w:r w:rsidRPr="004C4161">
        <w:rPr>
          <w:rFonts w:cs="Arial"/>
          <w:bCs/>
          <w:color w:val="000000"/>
          <w:sz w:val="24"/>
          <w:szCs w:val="20"/>
        </w:rPr>
        <w:t xml:space="preserve">The aim of </w:t>
      </w:r>
      <w:r w:rsidRPr="004C4161">
        <w:rPr>
          <w:rFonts w:cs="Arial"/>
          <w:b/>
          <w:bCs/>
          <w:color w:val="FF0000"/>
          <w:sz w:val="24"/>
          <w:szCs w:val="20"/>
        </w:rPr>
        <w:t>ANCAP</w:t>
      </w:r>
      <w:r w:rsidRPr="004C4161">
        <w:rPr>
          <w:rFonts w:cs="Arial"/>
          <w:bCs/>
          <w:color w:val="000000"/>
          <w:sz w:val="24"/>
          <w:szCs w:val="20"/>
        </w:rPr>
        <w:t xml:space="preserve"> is to identify the key patterns in communication between GPs and patients as they di</w:t>
      </w:r>
      <w:r w:rsidR="000207D1" w:rsidRPr="004C4161">
        <w:rPr>
          <w:rFonts w:cs="Arial"/>
          <w:bCs/>
          <w:color w:val="000000"/>
          <w:sz w:val="24"/>
          <w:szCs w:val="20"/>
        </w:rPr>
        <w:t>scuss the n</w:t>
      </w:r>
      <w:r w:rsidR="005E7408" w:rsidRPr="004C4161">
        <w:rPr>
          <w:rFonts w:cs="Arial"/>
          <w:bCs/>
          <w:color w:val="000000"/>
          <w:sz w:val="24"/>
          <w:szCs w:val="20"/>
        </w:rPr>
        <w:t>eed for antibiotics. We have access</w:t>
      </w:r>
      <w:r w:rsidR="006E28C5">
        <w:rPr>
          <w:rFonts w:cs="Arial"/>
          <w:bCs/>
          <w:color w:val="000000"/>
          <w:sz w:val="24"/>
          <w:szCs w:val="20"/>
        </w:rPr>
        <w:t xml:space="preserve"> to</w:t>
      </w:r>
      <w:r w:rsidR="005E7408" w:rsidRPr="004C4161">
        <w:rPr>
          <w:rFonts w:cs="Arial"/>
          <w:bCs/>
          <w:color w:val="000000"/>
          <w:sz w:val="24"/>
          <w:szCs w:val="20"/>
        </w:rPr>
        <w:t xml:space="preserve"> video-recorded GP-patient consultations in order to study their communication. </w:t>
      </w:r>
      <w:r w:rsidRPr="004C4161">
        <w:rPr>
          <w:rFonts w:cs="Arial"/>
          <w:bCs/>
          <w:color w:val="000000"/>
          <w:sz w:val="24"/>
          <w:szCs w:val="20"/>
        </w:rPr>
        <w:t xml:space="preserve">The </w:t>
      </w:r>
      <w:r w:rsidR="000207D1" w:rsidRPr="004C4161">
        <w:rPr>
          <w:rFonts w:cs="Arial"/>
          <w:bCs/>
          <w:color w:val="000000"/>
          <w:sz w:val="24"/>
          <w:szCs w:val="20"/>
        </w:rPr>
        <w:t xml:space="preserve">overall </w:t>
      </w:r>
      <w:r w:rsidRPr="004C4161">
        <w:rPr>
          <w:rFonts w:cs="Arial"/>
          <w:bCs/>
          <w:color w:val="000000"/>
          <w:sz w:val="24"/>
          <w:szCs w:val="20"/>
        </w:rPr>
        <w:t xml:space="preserve">findings from this research will be used to develop a </w:t>
      </w:r>
      <w:r w:rsidR="005333DF" w:rsidRPr="004C4161">
        <w:rPr>
          <w:rFonts w:cs="Arial"/>
          <w:bCs/>
          <w:color w:val="000000"/>
          <w:sz w:val="24"/>
          <w:szCs w:val="20"/>
        </w:rPr>
        <w:t xml:space="preserve">communication </w:t>
      </w:r>
      <w:r w:rsidR="000207D1" w:rsidRPr="004C4161">
        <w:rPr>
          <w:rFonts w:cs="Arial"/>
          <w:bCs/>
          <w:color w:val="000000"/>
          <w:sz w:val="24"/>
          <w:szCs w:val="20"/>
        </w:rPr>
        <w:t>t</w:t>
      </w:r>
      <w:r w:rsidRPr="004C4161">
        <w:rPr>
          <w:rFonts w:cs="Arial"/>
          <w:bCs/>
          <w:color w:val="000000"/>
          <w:sz w:val="24"/>
          <w:szCs w:val="20"/>
        </w:rPr>
        <w:t xml:space="preserve">ool </w:t>
      </w:r>
      <w:r w:rsidR="005E7408" w:rsidRPr="004C4161">
        <w:rPr>
          <w:rFonts w:cs="Arial"/>
          <w:bCs/>
          <w:color w:val="000000"/>
          <w:sz w:val="24"/>
          <w:szCs w:val="20"/>
        </w:rPr>
        <w:t xml:space="preserve">which </w:t>
      </w:r>
      <w:r w:rsidRPr="004C4161">
        <w:rPr>
          <w:rFonts w:cs="Arial"/>
          <w:bCs/>
          <w:color w:val="000000"/>
          <w:sz w:val="24"/>
          <w:szCs w:val="20"/>
        </w:rPr>
        <w:t>will teach GPs</w:t>
      </w:r>
      <w:r w:rsidR="000207D1" w:rsidRPr="004C4161">
        <w:rPr>
          <w:rFonts w:cs="Arial"/>
          <w:bCs/>
          <w:color w:val="000000"/>
          <w:sz w:val="24"/>
          <w:szCs w:val="20"/>
        </w:rPr>
        <w:t xml:space="preserve"> (in a step-by-step fashion)</w:t>
      </w:r>
      <w:r w:rsidRPr="004C4161">
        <w:rPr>
          <w:rFonts w:cs="Arial"/>
          <w:bCs/>
          <w:color w:val="000000"/>
          <w:sz w:val="24"/>
          <w:szCs w:val="20"/>
        </w:rPr>
        <w:t xml:space="preserve"> about </w:t>
      </w:r>
      <w:r w:rsidR="000207D1" w:rsidRPr="004C4161">
        <w:rPr>
          <w:rFonts w:cs="Arial"/>
          <w:bCs/>
          <w:color w:val="000000"/>
          <w:sz w:val="24"/>
          <w:szCs w:val="20"/>
        </w:rPr>
        <w:t xml:space="preserve">the ways in which they can reduce prescribing antibiotics inappropriately (for example, effective communication strategies for providing reassurance to patients who have viral infections and do not need antibiotics). </w:t>
      </w:r>
      <w:r w:rsidRPr="004C4161">
        <w:rPr>
          <w:rFonts w:cs="Arial"/>
          <w:bCs/>
          <w:color w:val="000000"/>
          <w:sz w:val="24"/>
          <w:szCs w:val="20"/>
        </w:rPr>
        <w:t xml:space="preserve"> </w:t>
      </w:r>
    </w:p>
    <w:p w14:paraId="79198A35" w14:textId="77777777" w:rsidR="00037F55" w:rsidRDefault="00037F55" w:rsidP="00D67327">
      <w:pPr>
        <w:spacing w:after="120" w:line="240" w:lineRule="auto"/>
        <w:ind w:firstLine="720"/>
        <w:rPr>
          <w:rFonts w:cs="Arial"/>
          <w:bCs/>
          <w:color w:val="000000"/>
          <w:sz w:val="24"/>
          <w:szCs w:val="20"/>
        </w:rPr>
      </w:pPr>
    </w:p>
    <w:p w14:paraId="20A0C127" w14:textId="444729C0" w:rsidR="00037F55" w:rsidRPr="004C4161" w:rsidRDefault="00981984" w:rsidP="00037F55">
      <w:pPr>
        <w:spacing w:after="120" w:line="240" w:lineRule="auto"/>
        <w:ind w:firstLine="720"/>
        <w:rPr>
          <w:rFonts w:cs="Arial"/>
          <w:bCs/>
          <w:color w:val="000000"/>
          <w:sz w:val="24"/>
          <w:szCs w:val="20"/>
        </w:rPr>
      </w:pPr>
      <w:r w:rsidRPr="004C4161">
        <w:rPr>
          <w:rFonts w:cs="Arial"/>
          <w:bCs/>
          <w:color w:val="000000"/>
          <w:sz w:val="24"/>
          <w:szCs w:val="20"/>
        </w:rPr>
        <w:t xml:space="preserve">Dr. Geraldine M. Leydon and Dr. Catherine J. Woods are the two main researchers on ANCAP and they work for the University of Southampton. They are primarily interested in understanding and improving healthcare communication between patients and healthcare providers so high quality care is delivered and received by all parties. ANCAP is one of </w:t>
      </w:r>
      <w:r w:rsidR="006E28C5">
        <w:rPr>
          <w:rFonts w:cs="Arial"/>
          <w:bCs/>
          <w:color w:val="000000"/>
          <w:sz w:val="24"/>
          <w:szCs w:val="20"/>
        </w:rPr>
        <w:t>a number of</w:t>
      </w:r>
      <w:r w:rsidR="006E28C5" w:rsidRPr="004C4161">
        <w:rPr>
          <w:rFonts w:cs="Arial"/>
          <w:bCs/>
          <w:color w:val="000000"/>
          <w:sz w:val="24"/>
          <w:szCs w:val="20"/>
        </w:rPr>
        <w:t xml:space="preserve"> </w:t>
      </w:r>
      <w:r w:rsidRPr="004C4161">
        <w:rPr>
          <w:rFonts w:cs="Arial"/>
          <w:bCs/>
          <w:color w:val="000000"/>
          <w:sz w:val="24"/>
          <w:szCs w:val="20"/>
        </w:rPr>
        <w:t>projects they are both working on in order to achieve this.</w:t>
      </w:r>
    </w:p>
    <w:p w14:paraId="53CD0BFE" w14:textId="77777777" w:rsidR="004C4161" w:rsidRDefault="004C4161" w:rsidP="00037F55">
      <w:pPr>
        <w:spacing w:after="120" w:line="240" w:lineRule="auto"/>
        <w:ind w:firstLine="720"/>
        <w:rPr>
          <w:b/>
          <w:sz w:val="24"/>
        </w:rPr>
      </w:pPr>
    </w:p>
    <w:p w14:paraId="329806BC" w14:textId="52389282" w:rsidR="00176A12" w:rsidRPr="004C4161" w:rsidRDefault="00176A12" w:rsidP="006E28C5">
      <w:pPr>
        <w:spacing w:after="120" w:line="240" w:lineRule="auto"/>
        <w:rPr>
          <w:b/>
          <w:sz w:val="24"/>
          <w:u w:val="single"/>
        </w:rPr>
      </w:pPr>
      <w:r w:rsidRPr="004C4161">
        <w:rPr>
          <w:b/>
          <w:sz w:val="24"/>
          <w:u w:val="single"/>
        </w:rPr>
        <w:t xml:space="preserve">Who can help with </w:t>
      </w:r>
      <w:r w:rsidR="006E28C5">
        <w:rPr>
          <w:b/>
          <w:sz w:val="24"/>
          <w:u w:val="single"/>
        </w:rPr>
        <w:t>ANCAP</w:t>
      </w:r>
      <w:r w:rsidR="006E28C5" w:rsidRPr="004C4161">
        <w:rPr>
          <w:b/>
          <w:sz w:val="24"/>
          <w:u w:val="single"/>
        </w:rPr>
        <w:t xml:space="preserve"> </w:t>
      </w:r>
      <w:r w:rsidRPr="004C4161">
        <w:rPr>
          <w:b/>
          <w:sz w:val="24"/>
          <w:u w:val="single"/>
        </w:rPr>
        <w:t>research?</w:t>
      </w:r>
    </w:p>
    <w:p w14:paraId="7B494F3D" w14:textId="5B1A49C4" w:rsidR="006E28C5" w:rsidRDefault="000207D1" w:rsidP="00D67327">
      <w:pPr>
        <w:spacing w:after="120" w:line="240" w:lineRule="auto"/>
        <w:ind w:firstLine="720"/>
        <w:rPr>
          <w:sz w:val="24"/>
        </w:rPr>
      </w:pPr>
      <w:r w:rsidRPr="004C4161">
        <w:rPr>
          <w:sz w:val="24"/>
        </w:rPr>
        <w:lastRenderedPageBreak/>
        <w:t xml:space="preserve">We would like to hear your views of anytime you have visited your GP and the appointment involved a discussion about antibiotics. The discussion might have involved you receiving antibiotics, it might have involved you requesting antibiotics and not receiving them, </w:t>
      </w:r>
      <w:r w:rsidR="005E7408" w:rsidRPr="004C4161">
        <w:rPr>
          <w:sz w:val="24"/>
        </w:rPr>
        <w:t>and/</w:t>
      </w:r>
      <w:r w:rsidRPr="004C4161">
        <w:rPr>
          <w:sz w:val="24"/>
        </w:rPr>
        <w:t xml:space="preserve">or it might have involved your GP explaining why antibiotics were not appropriate for the </w:t>
      </w:r>
      <w:r w:rsidR="006E28C5">
        <w:rPr>
          <w:sz w:val="24"/>
        </w:rPr>
        <w:t>health issue you presented to your GP</w:t>
      </w:r>
      <w:r w:rsidR="000B2E88" w:rsidRPr="004C4161">
        <w:rPr>
          <w:sz w:val="24"/>
        </w:rPr>
        <w:t xml:space="preserve">. </w:t>
      </w:r>
    </w:p>
    <w:p w14:paraId="7C51E0A4" w14:textId="3436E59F" w:rsidR="004C4161" w:rsidRDefault="000B2E88" w:rsidP="004C4161">
      <w:pPr>
        <w:spacing w:after="120" w:line="240" w:lineRule="auto"/>
        <w:ind w:firstLine="720"/>
        <w:rPr>
          <w:sz w:val="24"/>
        </w:rPr>
      </w:pPr>
      <w:r w:rsidRPr="004C4161">
        <w:rPr>
          <w:sz w:val="24"/>
        </w:rPr>
        <w:t>On this occasion</w:t>
      </w:r>
      <w:r w:rsidR="005E7408" w:rsidRPr="004C4161">
        <w:rPr>
          <w:sz w:val="24"/>
        </w:rPr>
        <w:t>,</w:t>
      </w:r>
      <w:r w:rsidRPr="004C4161">
        <w:rPr>
          <w:sz w:val="24"/>
        </w:rPr>
        <w:t xml:space="preserve"> we are only interested in adult patients (all over 18 years old), who discussed antibiotics for an illness/infection they had (rather than somebody else, such as a child), who do not need to take antibiotics on a weekly basis (some patients have to take antibiotics regularly due to problems with their immune system) and people who took antibiotics for an illness or suspected infection (rather </w:t>
      </w:r>
      <w:r w:rsidR="00084CA2" w:rsidRPr="004C4161">
        <w:rPr>
          <w:sz w:val="24"/>
        </w:rPr>
        <w:t>somebody who may have taken</w:t>
      </w:r>
      <w:r w:rsidRPr="004C4161">
        <w:rPr>
          <w:sz w:val="24"/>
        </w:rPr>
        <w:t xml:space="preserve"> antibiotics </w:t>
      </w:r>
      <w:r w:rsidR="00084CA2" w:rsidRPr="004C4161">
        <w:rPr>
          <w:sz w:val="24"/>
        </w:rPr>
        <w:t>for a week after</w:t>
      </w:r>
      <w:r w:rsidRPr="004C4161">
        <w:rPr>
          <w:sz w:val="24"/>
        </w:rPr>
        <w:t xml:space="preserve"> surgery). We also need people who can attend two half day meetings in Southampton (the dates and locations will be confirmed nearer the time depending on the group’s availability). </w:t>
      </w:r>
    </w:p>
    <w:p w14:paraId="3913D576" w14:textId="77777777" w:rsidR="004C4161" w:rsidRPr="004C4161" w:rsidRDefault="004C4161" w:rsidP="004C4161">
      <w:pPr>
        <w:spacing w:after="120" w:line="240" w:lineRule="auto"/>
        <w:ind w:firstLine="720"/>
        <w:rPr>
          <w:sz w:val="24"/>
        </w:rPr>
      </w:pPr>
    </w:p>
    <w:p w14:paraId="402F7AF2" w14:textId="5702DFB8" w:rsidR="00176A12" w:rsidRPr="004C4161" w:rsidRDefault="00176A12" w:rsidP="004C4161">
      <w:pPr>
        <w:spacing w:after="120" w:line="240" w:lineRule="auto"/>
        <w:rPr>
          <w:b/>
          <w:sz w:val="24"/>
          <w:u w:val="single"/>
        </w:rPr>
      </w:pPr>
      <w:r w:rsidRPr="004C4161">
        <w:rPr>
          <w:b/>
          <w:sz w:val="24"/>
          <w:u w:val="single"/>
        </w:rPr>
        <w:t>What will I have to do if I</w:t>
      </w:r>
      <w:r w:rsidR="006E28C5">
        <w:rPr>
          <w:b/>
          <w:sz w:val="24"/>
          <w:u w:val="single"/>
        </w:rPr>
        <w:t xml:space="preserve"> decide to</w:t>
      </w:r>
      <w:r w:rsidRPr="004C4161">
        <w:rPr>
          <w:b/>
          <w:sz w:val="24"/>
          <w:u w:val="single"/>
        </w:rPr>
        <w:t xml:space="preserve"> take part?</w:t>
      </w:r>
    </w:p>
    <w:p w14:paraId="15592148" w14:textId="4E8CF1A9" w:rsidR="000B2E88" w:rsidRPr="004C4161" w:rsidRDefault="000B2E88" w:rsidP="004C4161">
      <w:pPr>
        <w:spacing w:after="120" w:line="240" w:lineRule="auto"/>
        <w:rPr>
          <w:sz w:val="24"/>
        </w:rPr>
      </w:pPr>
      <w:r w:rsidRPr="004C4161">
        <w:rPr>
          <w:sz w:val="24"/>
        </w:rPr>
        <w:t xml:space="preserve">We would like a small group of patients </w:t>
      </w:r>
      <w:proofErr w:type="gramStart"/>
      <w:r w:rsidRPr="004C4161">
        <w:rPr>
          <w:sz w:val="24"/>
        </w:rPr>
        <w:t>(between 3 – 5)</w:t>
      </w:r>
      <w:proofErr w:type="gramEnd"/>
      <w:r w:rsidRPr="004C4161">
        <w:rPr>
          <w:sz w:val="24"/>
        </w:rPr>
        <w:t xml:space="preserve"> to meet as a group and talk about GPs and patients </w:t>
      </w:r>
      <w:r w:rsidR="00084CA2" w:rsidRPr="004C4161">
        <w:rPr>
          <w:sz w:val="24"/>
        </w:rPr>
        <w:t>as they discuss the need for</w:t>
      </w:r>
      <w:r w:rsidRPr="004C4161">
        <w:rPr>
          <w:sz w:val="24"/>
        </w:rPr>
        <w:t xml:space="preserve"> antibiotics. We will play a couple of video-recorded consultations and will ask for your views about what is going on in regards to the patient (who may be asking the GP for antibiotics or presenting their symptoms)</w:t>
      </w:r>
      <w:r w:rsidR="00084CA2" w:rsidRPr="004C4161">
        <w:rPr>
          <w:sz w:val="24"/>
        </w:rPr>
        <w:t xml:space="preserve"> and GP (who may examining the patient or explaining why antibiotic are</w:t>
      </w:r>
      <w:r w:rsidR="00C93325" w:rsidRPr="004C4161">
        <w:rPr>
          <w:sz w:val="24"/>
        </w:rPr>
        <w:t xml:space="preserve"> appropriate or inappropriate).</w:t>
      </w:r>
    </w:p>
    <w:p w14:paraId="521EC929" w14:textId="663E830E" w:rsidR="00037F55" w:rsidRPr="004C4161" w:rsidRDefault="00C93325" w:rsidP="006E28C5">
      <w:pPr>
        <w:spacing w:after="120" w:line="240" w:lineRule="auto"/>
        <w:ind w:firstLine="720"/>
        <w:rPr>
          <w:sz w:val="24"/>
        </w:rPr>
      </w:pPr>
      <w:r w:rsidRPr="004C4161">
        <w:rPr>
          <w:sz w:val="24"/>
        </w:rPr>
        <w:t xml:space="preserve">We would be very grateful for your views and opinions about our study and will pay for </w:t>
      </w:r>
      <w:r w:rsidR="006E28C5">
        <w:rPr>
          <w:sz w:val="24"/>
        </w:rPr>
        <w:t xml:space="preserve">your </w:t>
      </w:r>
      <w:r w:rsidRPr="004C4161">
        <w:rPr>
          <w:sz w:val="24"/>
        </w:rPr>
        <w:t xml:space="preserve">time. Payment includes £50.00 (cash) and we will also reimburse your travel to and from the meeting in Southampton. We will provide tea and coffee and a selection of biscuits during the meeting. </w:t>
      </w:r>
    </w:p>
    <w:p w14:paraId="6C23FDD2" w14:textId="77777777" w:rsidR="004C4161" w:rsidRDefault="004C4161" w:rsidP="00037F55">
      <w:pPr>
        <w:spacing w:after="120" w:line="240" w:lineRule="auto"/>
        <w:ind w:firstLine="720"/>
        <w:rPr>
          <w:b/>
          <w:sz w:val="24"/>
        </w:rPr>
      </w:pPr>
    </w:p>
    <w:p w14:paraId="650E5294" w14:textId="7B2E1C90" w:rsidR="00176A12" w:rsidRPr="00037F55" w:rsidRDefault="00176A12" w:rsidP="004C4161">
      <w:pPr>
        <w:spacing w:after="120" w:line="240" w:lineRule="auto"/>
        <w:rPr>
          <w:b/>
          <w:sz w:val="24"/>
        </w:rPr>
      </w:pPr>
      <w:r w:rsidRPr="00037F55">
        <w:rPr>
          <w:b/>
          <w:sz w:val="24"/>
        </w:rPr>
        <w:t xml:space="preserve">Contact details </w:t>
      </w:r>
      <w:r w:rsidR="006E28C5" w:rsidRPr="00037F55">
        <w:rPr>
          <w:b/>
          <w:sz w:val="24"/>
        </w:rPr>
        <w:t>– please get in touch for a ‘no obligation’ chat about ANCAP and what participation would mean for you</w:t>
      </w:r>
    </w:p>
    <w:p w14:paraId="7182D32D" w14:textId="7A42A04D" w:rsidR="00176A12" w:rsidRPr="004C4161" w:rsidRDefault="00C93325" w:rsidP="004C4161">
      <w:pPr>
        <w:spacing w:after="120" w:line="240" w:lineRule="auto"/>
        <w:rPr>
          <w:sz w:val="24"/>
        </w:rPr>
      </w:pPr>
      <w:r w:rsidRPr="004C4161">
        <w:rPr>
          <w:sz w:val="24"/>
        </w:rPr>
        <w:t xml:space="preserve">If you are interested in taking part in this study then please contact Dr. Catherine J. Woods who is one of the lead researchers on this study. </w:t>
      </w:r>
      <w:r w:rsidR="005333DF" w:rsidRPr="004C4161">
        <w:rPr>
          <w:sz w:val="24"/>
        </w:rPr>
        <w:t>You can do this by email (</w:t>
      </w:r>
      <w:hyperlink r:id="rId9" w:history="1">
        <w:r w:rsidR="005333DF" w:rsidRPr="004C4161">
          <w:rPr>
            <w:rStyle w:val="Hyperlink"/>
            <w:sz w:val="24"/>
          </w:rPr>
          <w:t>Catherine.Woods@soton.ac.uk</w:t>
        </w:r>
      </w:hyperlink>
      <w:r w:rsidR="005333DF" w:rsidRPr="004C4161">
        <w:rPr>
          <w:sz w:val="24"/>
        </w:rPr>
        <w:t xml:space="preserve">) or telephone (023 8052 2285). Please leave your name and contact telephone number if Catherine does not pick up the telephone at the time of your call. </w:t>
      </w:r>
    </w:p>
    <w:p w14:paraId="609FD0D9" w14:textId="77777777" w:rsidR="004C4161" w:rsidRPr="004C4161" w:rsidRDefault="004C4161" w:rsidP="004C4161">
      <w:pPr>
        <w:spacing w:after="120" w:line="240" w:lineRule="auto"/>
        <w:rPr>
          <w:sz w:val="24"/>
        </w:rPr>
      </w:pPr>
    </w:p>
    <w:p w14:paraId="6E1BFF14" w14:textId="330AB9EC" w:rsidR="004C4161" w:rsidRPr="00037F55" w:rsidRDefault="004C4161" w:rsidP="004C4161">
      <w:pPr>
        <w:spacing w:after="120" w:line="240" w:lineRule="auto"/>
        <w:jc w:val="center"/>
        <w:rPr>
          <w:b/>
          <w:sz w:val="28"/>
          <w:szCs w:val="24"/>
        </w:rPr>
      </w:pPr>
      <w:r w:rsidRPr="00037F55">
        <w:rPr>
          <w:b/>
          <w:sz w:val="28"/>
          <w:szCs w:val="24"/>
        </w:rPr>
        <w:t xml:space="preserve">Thank you </w:t>
      </w:r>
      <w:r w:rsidR="006E28C5" w:rsidRPr="00037F55">
        <w:rPr>
          <w:b/>
          <w:sz w:val="28"/>
          <w:szCs w:val="24"/>
        </w:rPr>
        <w:t xml:space="preserve">very much indeed </w:t>
      </w:r>
      <w:r w:rsidRPr="00037F55">
        <w:rPr>
          <w:b/>
          <w:sz w:val="28"/>
          <w:szCs w:val="24"/>
        </w:rPr>
        <w:t>for taking the time to read this flyer.</w:t>
      </w:r>
    </w:p>
    <w:p w14:paraId="278804D2" w14:textId="77777777" w:rsidR="004C4161" w:rsidRPr="004C4161" w:rsidRDefault="004C4161" w:rsidP="004C4161">
      <w:pPr>
        <w:spacing w:after="120" w:line="240" w:lineRule="auto"/>
        <w:rPr>
          <w:sz w:val="28"/>
        </w:rPr>
      </w:pPr>
    </w:p>
    <w:p w14:paraId="5D90B4BA" w14:textId="77777777" w:rsidR="00B8505E" w:rsidRPr="004C4161" w:rsidRDefault="00B8505E" w:rsidP="00B8505E">
      <w:pPr>
        <w:tabs>
          <w:tab w:val="left" w:pos="1200"/>
        </w:tabs>
        <w:rPr>
          <w:sz w:val="24"/>
        </w:rPr>
      </w:pPr>
      <w:bookmarkStart w:id="0" w:name="_GoBack"/>
      <w:bookmarkEnd w:id="0"/>
    </w:p>
    <w:sectPr w:rsidR="00B8505E" w:rsidRPr="004C4161" w:rsidSect="001D1044">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C3F1" w14:textId="77777777" w:rsidR="001D1044" w:rsidRDefault="001D1044" w:rsidP="001D1044">
      <w:pPr>
        <w:spacing w:after="0" w:line="240" w:lineRule="auto"/>
      </w:pPr>
      <w:r>
        <w:separator/>
      </w:r>
    </w:p>
  </w:endnote>
  <w:endnote w:type="continuationSeparator" w:id="0">
    <w:p w14:paraId="1D71C1A8" w14:textId="77777777" w:rsidR="001D1044" w:rsidRDefault="001D1044" w:rsidP="001D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9196" w14:textId="6A77D314" w:rsidR="00DA20E5" w:rsidRPr="00DA20E5" w:rsidRDefault="00DA20E5" w:rsidP="00DA20E5">
    <w:pPr>
      <w:pStyle w:val="Footer"/>
      <w:ind w:right="100"/>
      <w:jc w:val="right"/>
      <w:rPr>
        <w:sz w:val="20"/>
        <w:szCs w:val="20"/>
      </w:rPr>
    </w:pPr>
    <w:r>
      <w:rPr>
        <w:sz w:val="20"/>
        <w:szCs w:val="20"/>
      </w:rPr>
      <w:t>Antibiotic Negotiations: Conversation Analytic Pilot</w:t>
    </w:r>
    <w:r>
      <w:rPr>
        <w:sz w:val="20"/>
        <w:szCs w:val="20"/>
      </w:rPr>
      <w:tab/>
      <w:t xml:space="preserve">                                        </w:t>
    </w:r>
    <w:sdt>
      <w:sdtPr>
        <w:rPr>
          <w:sz w:val="20"/>
          <w:szCs w:val="20"/>
        </w:rPr>
        <w:id w:val="-14228137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DA20E5">
              <w:rPr>
                <w:sz w:val="20"/>
                <w:szCs w:val="20"/>
              </w:rPr>
              <w:t xml:space="preserve">Page </w:t>
            </w:r>
            <w:r w:rsidRPr="00DA20E5">
              <w:rPr>
                <w:b/>
                <w:bCs/>
                <w:sz w:val="20"/>
                <w:szCs w:val="20"/>
              </w:rPr>
              <w:fldChar w:fldCharType="begin"/>
            </w:r>
            <w:r w:rsidRPr="00DA20E5">
              <w:rPr>
                <w:b/>
                <w:bCs/>
                <w:sz w:val="20"/>
                <w:szCs w:val="20"/>
              </w:rPr>
              <w:instrText xml:space="preserve"> PAGE </w:instrText>
            </w:r>
            <w:r w:rsidRPr="00DA20E5">
              <w:rPr>
                <w:b/>
                <w:bCs/>
                <w:sz w:val="20"/>
                <w:szCs w:val="20"/>
              </w:rPr>
              <w:fldChar w:fldCharType="separate"/>
            </w:r>
            <w:r w:rsidR="00D67327">
              <w:rPr>
                <w:b/>
                <w:bCs/>
                <w:noProof/>
                <w:sz w:val="20"/>
                <w:szCs w:val="20"/>
              </w:rPr>
              <w:t>2</w:t>
            </w:r>
            <w:r w:rsidRPr="00DA20E5">
              <w:rPr>
                <w:b/>
                <w:bCs/>
                <w:sz w:val="20"/>
                <w:szCs w:val="20"/>
              </w:rPr>
              <w:fldChar w:fldCharType="end"/>
            </w:r>
            <w:r w:rsidRPr="00DA20E5">
              <w:rPr>
                <w:sz w:val="20"/>
                <w:szCs w:val="20"/>
              </w:rPr>
              <w:t xml:space="preserve"> of </w:t>
            </w:r>
            <w:r w:rsidRPr="00DA20E5">
              <w:rPr>
                <w:b/>
                <w:bCs/>
                <w:sz w:val="20"/>
                <w:szCs w:val="20"/>
              </w:rPr>
              <w:fldChar w:fldCharType="begin"/>
            </w:r>
            <w:r w:rsidRPr="00DA20E5">
              <w:rPr>
                <w:b/>
                <w:bCs/>
                <w:sz w:val="20"/>
                <w:szCs w:val="20"/>
              </w:rPr>
              <w:instrText xml:space="preserve"> NUMPAGES  </w:instrText>
            </w:r>
            <w:r w:rsidRPr="00DA20E5">
              <w:rPr>
                <w:b/>
                <w:bCs/>
                <w:sz w:val="20"/>
                <w:szCs w:val="20"/>
              </w:rPr>
              <w:fldChar w:fldCharType="separate"/>
            </w:r>
            <w:r w:rsidR="00D67327">
              <w:rPr>
                <w:b/>
                <w:bCs/>
                <w:noProof/>
                <w:sz w:val="20"/>
                <w:szCs w:val="20"/>
              </w:rPr>
              <w:t>2</w:t>
            </w:r>
            <w:r w:rsidRPr="00DA20E5">
              <w:rPr>
                <w:b/>
                <w:bCs/>
                <w:sz w:val="20"/>
                <w:szCs w:val="20"/>
              </w:rPr>
              <w:fldChar w:fldCharType="end"/>
            </w:r>
          </w:sdtContent>
        </w:sdt>
      </w:sdtContent>
    </w:sdt>
  </w:p>
  <w:p w14:paraId="796BDB2F" w14:textId="77777777" w:rsidR="00DA20E5" w:rsidRDefault="00DA2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F43A" w14:textId="6E368EDE" w:rsidR="00AB20F2" w:rsidRPr="00AB20F2" w:rsidRDefault="00AB20F2" w:rsidP="00B15FB8">
    <w:pPr>
      <w:pStyle w:val="Footer"/>
      <w:jc w:val="right"/>
      <w:rPr>
        <w:sz w:val="20"/>
        <w:szCs w:val="20"/>
      </w:rPr>
    </w:pPr>
  </w:p>
  <w:p w14:paraId="6A4A2114" w14:textId="77777777" w:rsidR="00AB20F2" w:rsidRDefault="00AB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8398" w14:textId="77777777" w:rsidR="001D1044" w:rsidRDefault="001D1044" w:rsidP="001D1044">
      <w:pPr>
        <w:spacing w:after="0" w:line="240" w:lineRule="auto"/>
      </w:pPr>
      <w:r>
        <w:separator/>
      </w:r>
    </w:p>
  </w:footnote>
  <w:footnote w:type="continuationSeparator" w:id="0">
    <w:p w14:paraId="581FC62D" w14:textId="77777777" w:rsidR="001D1044" w:rsidRDefault="001D1044" w:rsidP="001D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tblInd w:w="-310" w:type="dxa"/>
      <w:tblLayout w:type="fixed"/>
      <w:tblCellMar>
        <w:left w:w="0" w:type="dxa"/>
        <w:right w:w="0" w:type="dxa"/>
      </w:tblCellMar>
      <w:tblLook w:val="0000" w:firstRow="0" w:lastRow="0" w:firstColumn="0" w:lastColumn="0" w:noHBand="0" w:noVBand="0"/>
    </w:tblPr>
    <w:tblGrid>
      <w:gridCol w:w="9079"/>
    </w:tblGrid>
    <w:tr w:rsidR="001D1044" w14:paraId="408CE036" w14:textId="77777777" w:rsidTr="001D1044">
      <w:trPr>
        <w:trHeight w:hRule="exact" w:val="65"/>
      </w:trPr>
      <w:tc>
        <w:tcPr>
          <w:tcW w:w="9079" w:type="dxa"/>
          <w:shd w:val="clear" w:color="auto" w:fill="auto"/>
        </w:tcPr>
        <w:p w14:paraId="213D1CF6" w14:textId="77777777" w:rsidR="001D1044" w:rsidRDefault="001D1044" w:rsidP="001D1044">
          <w:pPr>
            <w:pStyle w:val="Header"/>
            <w:snapToGrid w:val="0"/>
          </w:pPr>
        </w:p>
      </w:tc>
    </w:tr>
    <w:tr w:rsidR="001D1044" w14:paraId="5ABB86DC" w14:textId="77777777" w:rsidTr="001D1044">
      <w:trPr>
        <w:trHeight w:val="603"/>
      </w:trPr>
      <w:tc>
        <w:tcPr>
          <w:tcW w:w="9079" w:type="dxa"/>
          <w:shd w:val="clear" w:color="auto" w:fill="auto"/>
        </w:tcPr>
        <w:p w14:paraId="77823F19" w14:textId="77777777" w:rsidR="001D1044" w:rsidRDefault="001D1044" w:rsidP="001D1044">
          <w:pPr>
            <w:pStyle w:val="Header"/>
            <w:snapToGrid w:val="0"/>
            <w:jc w:val="right"/>
          </w:pPr>
          <w:r w:rsidRPr="008C5D7D">
            <w:rPr>
              <w:noProof/>
              <w:lang w:eastAsia="en-GB"/>
            </w:rPr>
            <w:drawing>
              <wp:inline distT="0" distB="0" distL="0" distR="0" wp14:anchorId="72C55913" wp14:editId="17F72EB5">
                <wp:extent cx="1743075" cy="466725"/>
                <wp:effectExtent l="0" t="0" r="0" b="9525"/>
                <wp:docPr id="1" name="Picture 1" descr="Description: Medic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dic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r>
            <w:t xml:space="preserve">                                                           </w:t>
          </w:r>
          <w:r w:rsidRPr="008C5D7D">
            <w:rPr>
              <w:noProof/>
              <w:lang w:eastAsia="en-GB"/>
            </w:rPr>
            <w:drawing>
              <wp:inline distT="0" distB="0" distL="0" distR="0" wp14:anchorId="00C79286" wp14:editId="034CDE13">
                <wp:extent cx="19812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solidFill>
                          <a:srgbClr val="FFFFFF"/>
                        </a:solidFill>
                        <a:ln>
                          <a:noFill/>
                        </a:ln>
                      </pic:spPr>
                    </pic:pic>
                  </a:graphicData>
                </a:graphic>
              </wp:inline>
            </w:drawing>
          </w:r>
        </w:p>
      </w:tc>
    </w:tr>
  </w:tbl>
  <w:p w14:paraId="08F4DB20" w14:textId="77777777" w:rsidR="001D1044" w:rsidRDefault="001D1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1896"/>
    <w:multiLevelType w:val="hybridMultilevel"/>
    <w:tmpl w:val="F180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A"/>
    <w:rsid w:val="000207D1"/>
    <w:rsid w:val="00037F55"/>
    <w:rsid w:val="00084CA2"/>
    <w:rsid w:val="000B2E88"/>
    <w:rsid w:val="00176A12"/>
    <w:rsid w:val="001D1044"/>
    <w:rsid w:val="00201D4A"/>
    <w:rsid w:val="002241D1"/>
    <w:rsid w:val="002B23CD"/>
    <w:rsid w:val="003277EB"/>
    <w:rsid w:val="003B61C0"/>
    <w:rsid w:val="003E0BD7"/>
    <w:rsid w:val="004C4161"/>
    <w:rsid w:val="005333DF"/>
    <w:rsid w:val="005E7408"/>
    <w:rsid w:val="006E28C5"/>
    <w:rsid w:val="007F65A3"/>
    <w:rsid w:val="00850954"/>
    <w:rsid w:val="0086619F"/>
    <w:rsid w:val="00981984"/>
    <w:rsid w:val="009B2D75"/>
    <w:rsid w:val="00A05FBA"/>
    <w:rsid w:val="00AB20F2"/>
    <w:rsid w:val="00AE3DA5"/>
    <w:rsid w:val="00B02352"/>
    <w:rsid w:val="00B15FB8"/>
    <w:rsid w:val="00B24EA4"/>
    <w:rsid w:val="00B8505E"/>
    <w:rsid w:val="00C93325"/>
    <w:rsid w:val="00D01780"/>
    <w:rsid w:val="00D67327"/>
    <w:rsid w:val="00DA20E5"/>
    <w:rsid w:val="00E34F71"/>
    <w:rsid w:val="00ED6857"/>
    <w:rsid w:val="00F3615C"/>
    <w:rsid w:val="00F57D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49E92"/>
  <w15:docId w15:val="{E2F8F362-CE5D-46D3-9344-FE77B3A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1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044"/>
  </w:style>
  <w:style w:type="paragraph" w:styleId="Footer">
    <w:name w:val="footer"/>
    <w:basedOn w:val="Normal"/>
    <w:link w:val="FooterChar"/>
    <w:uiPriority w:val="99"/>
    <w:unhideWhenUsed/>
    <w:rsid w:val="001D1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044"/>
  </w:style>
  <w:style w:type="paragraph" w:styleId="ListParagraph">
    <w:name w:val="List Paragraph"/>
    <w:basedOn w:val="Normal"/>
    <w:uiPriority w:val="34"/>
    <w:qFormat/>
    <w:rsid w:val="00A05FBA"/>
    <w:pPr>
      <w:ind w:left="720"/>
      <w:contextualSpacing/>
    </w:pPr>
  </w:style>
  <w:style w:type="character" w:styleId="Hyperlink">
    <w:name w:val="Hyperlink"/>
    <w:basedOn w:val="DefaultParagraphFont"/>
    <w:uiPriority w:val="99"/>
    <w:unhideWhenUsed/>
    <w:rsid w:val="005333DF"/>
    <w:rPr>
      <w:color w:val="0563C1" w:themeColor="hyperlink"/>
      <w:u w:val="single"/>
    </w:rPr>
  </w:style>
  <w:style w:type="paragraph" w:styleId="BalloonText">
    <w:name w:val="Balloon Text"/>
    <w:basedOn w:val="Normal"/>
    <w:link w:val="BalloonTextChar"/>
    <w:uiPriority w:val="99"/>
    <w:semiHidden/>
    <w:unhideWhenUsed/>
    <w:rsid w:val="006E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Woods@soton.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35E9-04BE-4D84-B9CD-20BEB379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C.J.</dc:creator>
  <cp:lastModifiedBy>Woods C.J.</cp:lastModifiedBy>
  <cp:revision>2</cp:revision>
  <dcterms:created xsi:type="dcterms:W3CDTF">2017-05-23T12:54:00Z</dcterms:created>
  <dcterms:modified xsi:type="dcterms:W3CDTF">2017-05-23T12:54:00Z</dcterms:modified>
</cp:coreProperties>
</file>