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DEBDEA" w14:textId="77777777" w:rsidR="005A6560" w:rsidRPr="005A6560" w:rsidRDefault="005A6560" w:rsidP="005A6560">
      <w:pPr>
        <w:shd w:val="clear" w:color="auto" w:fill="FFFFFF"/>
        <w:spacing w:line="240" w:lineRule="auto"/>
        <w:jc w:val="both"/>
        <w:rPr>
          <w:rFonts w:eastAsia="Lato"/>
          <w:b/>
          <w:szCs w:val="20"/>
        </w:rPr>
      </w:pPr>
      <w:r w:rsidRPr="005A6560">
        <w:rPr>
          <w:rFonts w:eastAsia="Lato"/>
          <w:b/>
          <w:szCs w:val="20"/>
        </w:rPr>
        <w:t xml:space="preserve">Role Description: </w:t>
      </w:r>
    </w:p>
    <w:p w14:paraId="75289711" w14:textId="77777777" w:rsidR="005A6560" w:rsidRPr="005A6560" w:rsidRDefault="005A6560" w:rsidP="005A6560">
      <w:pPr>
        <w:shd w:val="clear" w:color="auto" w:fill="FFFFFF"/>
        <w:spacing w:line="240" w:lineRule="auto"/>
        <w:jc w:val="both"/>
        <w:rPr>
          <w:rFonts w:eastAsia="Lato"/>
          <w:b/>
          <w:szCs w:val="20"/>
        </w:rPr>
      </w:pPr>
    </w:p>
    <w:p w14:paraId="730BBCCE" w14:textId="5604A412" w:rsidR="006C55FB" w:rsidRDefault="00C17EED" w:rsidP="005A6560">
      <w:pPr>
        <w:shd w:val="clear" w:color="auto" w:fill="FFFFFF"/>
        <w:spacing w:line="240" w:lineRule="auto"/>
        <w:jc w:val="both"/>
        <w:rPr>
          <w:rFonts w:eastAsia="Lato"/>
          <w:szCs w:val="20"/>
        </w:rPr>
      </w:pPr>
      <w:r>
        <w:rPr>
          <w:rFonts w:eastAsia="Lato"/>
          <w:b/>
          <w:szCs w:val="20"/>
        </w:rPr>
        <w:t>P</w:t>
      </w:r>
      <w:r w:rsidR="005A6560" w:rsidRPr="005A6560">
        <w:rPr>
          <w:rFonts w:eastAsia="Lato"/>
          <w:b/>
          <w:szCs w:val="20"/>
        </w:rPr>
        <w:t xml:space="preserve">ublic </w:t>
      </w:r>
      <w:r w:rsidR="00421D61">
        <w:rPr>
          <w:rFonts w:eastAsia="Lato"/>
          <w:b/>
          <w:szCs w:val="20"/>
        </w:rPr>
        <w:t>Contributor</w:t>
      </w:r>
      <w:r w:rsidR="005A6560" w:rsidRPr="005A6560">
        <w:rPr>
          <w:rFonts w:eastAsia="Lato"/>
          <w:b/>
          <w:szCs w:val="20"/>
        </w:rPr>
        <w:t xml:space="preserve"> </w:t>
      </w:r>
      <w:r w:rsidR="00D367BF">
        <w:rPr>
          <w:rFonts w:eastAsia="Lato"/>
          <w:b/>
          <w:szCs w:val="20"/>
        </w:rPr>
        <w:t xml:space="preserve">for Southampton </w:t>
      </w:r>
      <w:r w:rsidR="00421D61">
        <w:rPr>
          <w:rFonts w:eastAsia="Lato"/>
          <w:b/>
          <w:szCs w:val="20"/>
        </w:rPr>
        <w:t>Primary Care Research</w:t>
      </w:r>
      <w:r w:rsidR="006C55FB">
        <w:rPr>
          <w:rFonts w:eastAsia="Lato"/>
          <w:b/>
          <w:szCs w:val="20"/>
        </w:rPr>
        <w:t xml:space="preserve"> (job share will be considered</w:t>
      </w:r>
      <w:r w:rsidR="00ED7641">
        <w:rPr>
          <w:rFonts w:eastAsia="Lato"/>
          <w:b/>
          <w:szCs w:val="20"/>
        </w:rPr>
        <w:t>)</w:t>
      </w:r>
    </w:p>
    <w:p w14:paraId="1B6B48DE" w14:textId="77777777" w:rsidR="006C55FB" w:rsidRDefault="006C55FB" w:rsidP="005A6560">
      <w:pPr>
        <w:shd w:val="clear" w:color="auto" w:fill="FFFFFF"/>
        <w:spacing w:line="240" w:lineRule="auto"/>
        <w:jc w:val="both"/>
        <w:rPr>
          <w:rFonts w:eastAsia="Lato"/>
          <w:szCs w:val="20"/>
        </w:rPr>
      </w:pPr>
    </w:p>
    <w:p w14:paraId="6928FF6D" w14:textId="55058281" w:rsidR="005A6560" w:rsidRDefault="005A6560" w:rsidP="005A6560">
      <w:pPr>
        <w:shd w:val="clear" w:color="auto" w:fill="FFFFFF"/>
        <w:spacing w:line="240" w:lineRule="auto"/>
        <w:jc w:val="both"/>
        <w:rPr>
          <w:rFonts w:eastAsia="Lato"/>
          <w:b/>
          <w:szCs w:val="20"/>
        </w:rPr>
      </w:pPr>
      <w:r w:rsidRPr="005A6560">
        <w:rPr>
          <w:rFonts w:eastAsia="Lato"/>
          <w:b/>
          <w:szCs w:val="20"/>
        </w:rPr>
        <w:t xml:space="preserve">Background </w:t>
      </w:r>
    </w:p>
    <w:p w14:paraId="64DBE89D" w14:textId="08A63795" w:rsidR="00D367BF" w:rsidRDefault="008F0625" w:rsidP="005A6560">
      <w:pPr>
        <w:shd w:val="clear" w:color="auto" w:fill="FFFFFF"/>
        <w:spacing w:line="240" w:lineRule="auto"/>
        <w:jc w:val="both"/>
        <w:rPr>
          <w:rFonts w:eastAsia="Lato"/>
          <w:szCs w:val="20"/>
        </w:rPr>
      </w:pPr>
      <w:r>
        <w:rPr>
          <w:rFonts w:eastAsia="Lato"/>
          <w:szCs w:val="20"/>
        </w:rPr>
        <w:t>The D</w:t>
      </w:r>
      <w:r w:rsidR="00A35750">
        <w:rPr>
          <w:rFonts w:eastAsia="Lato"/>
          <w:szCs w:val="20"/>
        </w:rPr>
        <w:t>epartment of Primary Care is a part of the University of Southampton</w:t>
      </w:r>
      <w:r>
        <w:rPr>
          <w:rFonts w:eastAsia="Lato"/>
          <w:szCs w:val="20"/>
        </w:rPr>
        <w:t>,</w:t>
      </w:r>
      <w:r w:rsidR="00A35750">
        <w:rPr>
          <w:rFonts w:eastAsia="Lato"/>
          <w:szCs w:val="20"/>
        </w:rPr>
        <w:t xml:space="preserve"> Faculty of Medicine</w:t>
      </w:r>
      <w:r w:rsidR="0071737D" w:rsidRPr="0071737D">
        <w:rPr>
          <w:rFonts w:eastAsia="Lato"/>
          <w:szCs w:val="20"/>
        </w:rPr>
        <w:t xml:space="preserve"> </w:t>
      </w:r>
      <w:r w:rsidR="00A35750">
        <w:rPr>
          <w:rFonts w:eastAsia="Lato"/>
          <w:szCs w:val="20"/>
        </w:rPr>
        <w:t>and</w:t>
      </w:r>
      <w:r>
        <w:rPr>
          <w:rFonts w:eastAsia="Lato"/>
          <w:szCs w:val="20"/>
        </w:rPr>
        <w:t xml:space="preserve"> is</w:t>
      </w:r>
      <w:r w:rsidR="00A35750">
        <w:rPr>
          <w:rFonts w:eastAsia="Lato"/>
          <w:szCs w:val="20"/>
        </w:rPr>
        <w:t xml:space="preserve"> </w:t>
      </w:r>
      <w:r w:rsidR="0071737D" w:rsidRPr="0071737D">
        <w:rPr>
          <w:rFonts w:eastAsia="Lato"/>
          <w:szCs w:val="20"/>
        </w:rPr>
        <w:t xml:space="preserve">a member of the National Institute for Health Research </w:t>
      </w:r>
      <w:r w:rsidR="0071737D">
        <w:rPr>
          <w:rFonts w:eastAsia="Lato"/>
          <w:szCs w:val="20"/>
        </w:rPr>
        <w:t xml:space="preserve">(NIHR) School of Primary Care. </w:t>
      </w:r>
      <w:r w:rsidR="0071737D" w:rsidRPr="0071737D">
        <w:rPr>
          <w:rFonts w:eastAsia="Lato"/>
          <w:szCs w:val="20"/>
        </w:rPr>
        <w:t>The School for Primary Care Research is a partnership between nine leading academic centres for pri</w:t>
      </w:r>
      <w:r w:rsidR="00D367BF">
        <w:rPr>
          <w:rFonts w:eastAsia="Lato"/>
          <w:szCs w:val="20"/>
        </w:rPr>
        <w:t xml:space="preserve">mary care research in England. </w:t>
      </w:r>
      <w:r w:rsidR="0071737D" w:rsidRPr="0071737D">
        <w:rPr>
          <w:rFonts w:eastAsia="Lato"/>
          <w:szCs w:val="20"/>
        </w:rPr>
        <w:t xml:space="preserve">Patient and public Involvement (PPI) is integral to the School’s research activities and </w:t>
      </w:r>
      <w:proofErr w:type="gramStart"/>
      <w:r w:rsidR="0071737D" w:rsidRPr="0071737D">
        <w:rPr>
          <w:rFonts w:eastAsia="Lato"/>
          <w:szCs w:val="20"/>
        </w:rPr>
        <w:t>is informed</w:t>
      </w:r>
      <w:proofErr w:type="gramEnd"/>
      <w:r w:rsidR="0071737D" w:rsidRPr="0071737D">
        <w:rPr>
          <w:rFonts w:eastAsia="Lato"/>
          <w:szCs w:val="20"/>
        </w:rPr>
        <w:t xml:space="preserve"> by the NIHR policy on patient involvement.  Patients, health service users, carers and members of the public with an interest in research are encouraged and supported to work in partnership with researchers on projects carried out across the NIHR School for Primary Care Research.</w:t>
      </w:r>
      <w:r w:rsidR="00D367BF">
        <w:rPr>
          <w:rFonts w:eastAsia="Lato"/>
          <w:szCs w:val="20"/>
        </w:rPr>
        <w:t xml:space="preserve"> </w:t>
      </w:r>
    </w:p>
    <w:p w14:paraId="6377BE14" w14:textId="77777777" w:rsidR="00D367BF" w:rsidRDefault="00D367BF" w:rsidP="005A6560">
      <w:pPr>
        <w:shd w:val="clear" w:color="auto" w:fill="FFFFFF"/>
        <w:spacing w:line="240" w:lineRule="auto"/>
        <w:jc w:val="both"/>
        <w:rPr>
          <w:rFonts w:eastAsia="Lato"/>
          <w:szCs w:val="20"/>
        </w:rPr>
      </w:pPr>
    </w:p>
    <w:p w14:paraId="03C3E674" w14:textId="615FBAE3" w:rsidR="005A6560" w:rsidRPr="005A6560" w:rsidRDefault="006240C9" w:rsidP="005A6560">
      <w:pPr>
        <w:shd w:val="clear" w:color="auto" w:fill="FFFFFF"/>
        <w:spacing w:line="240" w:lineRule="auto"/>
        <w:jc w:val="both"/>
        <w:rPr>
          <w:rFonts w:eastAsia="Lato"/>
          <w:szCs w:val="20"/>
        </w:rPr>
      </w:pPr>
      <w:r w:rsidRPr="005A6560">
        <w:rPr>
          <w:rFonts w:eastAsia="Lato"/>
          <w:szCs w:val="20"/>
        </w:rPr>
        <w:t>Patient and Public Involvement within research is an</w:t>
      </w:r>
      <w:r>
        <w:rPr>
          <w:rFonts w:eastAsia="Lato"/>
          <w:szCs w:val="20"/>
        </w:rPr>
        <w:t xml:space="preserve"> important part of the work of the Department of Primary Care</w:t>
      </w:r>
      <w:r w:rsidRPr="005A6560">
        <w:rPr>
          <w:rFonts w:eastAsia="Lato"/>
          <w:szCs w:val="20"/>
        </w:rPr>
        <w:t>. Involving patients, carers and service users helps to improve the quality and relevance of our research.</w:t>
      </w:r>
      <w:r w:rsidR="00B16696">
        <w:rPr>
          <w:rFonts w:eastAsia="Lato"/>
          <w:szCs w:val="20"/>
        </w:rPr>
        <w:t xml:space="preserve"> </w:t>
      </w:r>
      <w:r>
        <w:rPr>
          <w:rFonts w:eastAsia="Lato"/>
          <w:szCs w:val="20"/>
        </w:rPr>
        <w:t xml:space="preserve">In addition to involving public contributors in research projects, we are </w:t>
      </w:r>
      <w:r w:rsidR="00B16696">
        <w:rPr>
          <w:rFonts w:eastAsia="Lato"/>
          <w:szCs w:val="20"/>
        </w:rPr>
        <w:t xml:space="preserve">also </w:t>
      </w:r>
      <w:r>
        <w:rPr>
          <w:rFonts w:eastAsia="Lato"/>
          <w:szCs w:val="20"/>
        </w:rPr>
        <w:t>keen to establish</w:t>
      </w:r>
      <w:r w:rsidR="0071737D" w:rsidRPr="0071737D">
        <w:rPr>
          <w:rFonts w:eastAsia="Lato"/>
          <w:szCs w:val="20"/>
        </w:rPr>
        <w:t xml:space="preserve"> </w:t>
      </w:r>
      <w:r w:rsidR="00D367BF">
        <w:rPr>
          <w:rFonts w:eastAsia="Lato"/>
          <w:szCs w:val="20"/>
        </w:rPr>
        <w:t>patient and public</w:t>
      </w:r>
      <w:r w:rsidR="0071737D" w:rsidRPr="0071737D">
        <w:rPr>
          <w:rFonts w:eastAsia="Lato"/>
          <w:szCs w:val="20"/>
        </w:rPr>
        <w:t xml:space="preserve"> </w:t>
      </w:r>
      <w:r w:rsidR="00D367BF">
        <w:rPr>
          <w:rFonts w:eastAsia="Lato"/>
          <w:szCs w:val="20"/>
        </w:rPr>
        <w:t xml:space="preserve">representation within the </w:t>
      </w:r>
      <w:r>
        <w:rPr>
          <w:rFonts w:eastAsia="Lato"/>
          <w:szCs w:val="20"/>
        </w:rPr>
        <w:t xml:space="preserve">governance and strategy of the </w:t>
      </w:r>
      <w:r w:rsidR="008F0625">
        <w:rPr>
          <w:rFonts w:eastAsia="Lato"/>
          <w:szCs w:val="20"/>
        </w:rPr>
        <w:t>department</w:t>
      </w:r>
      <w:r w:rsidR="00D367BF">
        <w:rPr>
          <w:rFonts w:eastAsia="Lato"/>
          <w:szCs w:val="20"/>
        </w:rPr>
        <w:t xml:space="preserve"> </w:t>
      </w:r>
      <w:r>
        <w:rPr>
          <w:rFonts w:eastAsia="Lato"/>
          <w:szCs w:val="20"/>
        </w:rPr>
        <w:t>through involvement in the following groups</w:t>
      </w:r>
      <w:r w:rsidR="00B16696">
        <w:rPr>
          <w:rFonts w:eastAsia="Lato"/>
          <w:szCs w:val="20"/>
        </w:rPr>
        <w:t>:</w:t>
      </w:r>
    </w:p>
    <w:p w14:paraId="0D6C93CF" w14:textId="77777777" w:rsidR="005A6560" w:rsidRPr="005A6560" w:rsidRDefault="005A6560" w:rsidP="005A6560">
      <w:pPr>
        <w:shd w:val="clear" w:color="auto" w:fill="FFFFFF"/>
        <w:spacing w:line="240" w:lineRule="auto"/>
        <w:jc w:val="both"/>
        <w:rPr>
          <w:rFonts w:eastAsia="Lato"/>
          <w:szCs w:val="20"/>
        </w:rPr>
      </w:pPr>
    </w:p>
    <w:p w14:paraId="196F315C" w14:textId="7711C295" w:rsidR="005A6560" w:rsidRDefault="005A6560" w:rsidP="005A6560">
      <w:pPr>
        <w:shd w:val="clear" w:color="auto" w:fill="FFFFFF"/>
        <w:spacing w:line="240" w:lineRule="auto"/>
        <w:jc w:val="both"/>
        <w:rPr>
          <w:rFonts w:eastAsia="Lato"/>
          <w:b/>
          <w:szCs w:val="20"/>
        </w:rPr>
      </w:pPr>
      <w:r w:rsidRPr="005A6560">
        <w:rPr>
          <w:rFonts w:eastAsia="Lato"/>
          <w:b/>
          <w:szCs w:val="20"/>
        </w:rPr>
        <w:t xml:space="preserve">The </w:t>
      </w:r>
      <w:r w:rsidR="00F60618">
        <w:rPr>
          <w:rFonts w:eastAsia="Lato"/>
          <w:b/>
          <w:szCs w:val="20"/>
        </w:rPr>
        <w:t>Research Strategy</w:t>
      </w:r>
      <w:r w:rsidRPr="005A6560">
        <w:rPr>
          <w:rFonts w:eastAsia="Lato"/>
          <w:b/>
          <w:szCs w:val="20"/>
        </w:rPr>
        <w:t xml:space="preserve"> Group </w:t>
      </w:r>
    </w:p>
    <w:p w14:paraId="59C562FF" w14:textId="1A007384" w:rsidR="005A6560" w:rsidRDefault="005A6560" w:rsidP="005A6560">
      <w:pPr>
        <w:shd w:val="clear" w:color="auto" w:fill="FFFFFF"/>
        <w:spacing w:line="240" w:lineRule="auto"/>
        <w:jc w:val="both"/>
        <w:rPr>
          <w:rFonts w:eastAsia="Lato"/>
          <w:szCs w:val="20"/>
        </w:rPr>
      </w:pPr>
      <w:r w:rsidRPr="005A6560">
        <w:rPr>
          <w:rFonts w:eastAsia="Lato"/>
          <w:szCs w:val="20"/>
        </w:rPr>
        <w:t xml:space="preserve">The </w:t>
      </w:r>
      <w:r w:rsidR="00F569F2">
        <w:rPr>
          <w:rFonts w:eastAsia="Lato"/>
          <w:szCs w:val="20"/>
        </w:rPr>
        <w:t>Research Strategy group</w:t>
      </w:r>
      <w:r w:rsidRPr="005A6560">
        <w:rPr>
          <w:rFonts w:eastAsia="Lato"/>
          <w:szCs w:val="20"/>
        </w:rPr>
        <w:t xml:space="preserve"> is composed of senior members of </w:t>
      </w:r>
      <w:r w:rsidR="008F0625">
        <w:rPr>
          <w:rFonts w:eastAsia="Lato"/>
          <w:szCs w:val="20"/>
        </w:rPr>
        <w:t>the department</w:t>
      </w:r>
      <w:r w:rsidR="005537F1">
        <w:rPr>
          <w:rFonts w:eastAsia="Lato"/>
          <w:szCs w:val="20"/>
        </w:rPr>
        <w:t xml:space="preserve"> including Research Manager, Senior </w:t>
      </w:r>
      <w:r w:rsidR="006240C9">
        <w:rPr>
          <w:rFonts w:eastAsia="Lato"/>
          <w:szCs w:val="20"/>
        </w:rPr>
        <w:t>PPI Lead</w:t>
      </w:r>
      <w:r w:rsidR="005537F1">
        <w:rPr>
          <w:rFonts w:eastAsia="Lato"/>
          <w:szCs w:val="20"/>
        </w:rPr>
        <w:t xml:space="preserve"> and PPI Officer</w:t>
      </w:r>
      <w:r w:rsidR="00F60618">
        <w:rPr>
          <w:rFonts w:eastAsia="Lato"/>
          <w:szCs w:val="20"/>
        </w:rPr>
        <w:t xml:space="preserve">. </w:t>
      </w:r>
      <w:r w:rsidRPr="005A6560">
        <w:rPr>
          <w:rFonts w:eastAsia="Lato"/>
          <w:szCs w:val="20"/>
        </w:rPr>
        <w:t>Its purpose</w:t>
      </w:r>
      <w:r w:rsidR="008F0625">
        <w:rPr>
          <w:rFonts w:eastAsia="Lato"/>
          <w:szCs w:val="20"/>
        </w:rPr>
        <w:t xml:space="preserve"> is to be </w:t>
      </w:r>
      <w:r w:rsidR="008F0625" w:rsidRPr="005A6560">
        <w:rPr>
          <w:rFonts w:eastAsia="Lato"/>
          <w:szCs w:val="20"/>
        </w:rPr>
        <w:t xml:space="preserve">accountable </w:t>
      </w:r>
      <w:r w:rsidR="008F0625">
        <w:rPr>
          <w:rFonts w:eastAsia="Lato"/>
          <w:szCs w:val="20"/>
        </w:rPr>
        <w:t xml:space="preserve">to the Department of Primary Care </w:t>
      </w:r>
      <w:r w:rsidR="008F0625" w:rsidRPr="005A6560">
        <w:rPr>
          <w:rFonts w:eastAsia="Lato"/>
          <w:szCs w:val="20"/>
        </w:rPr>
        <w:t>at the local level</w:t>
      </w:r>
      <w:r w:rsidR="008F0625">
        <w:rPr>
          <w:rFonts w:eastAsia="Lato"/>
          <w:szCs w:val="20"/>
        </w:rPr>
        <w:t xml:space="preserve"> and the School of Primary Care Research (SPCR) at the national level</w:t>
      </w:r>
      <w:r w:rsidR="008F0625" w:rsidRPr="005A6560">
        <w:rPr>
          <w:rFonts w:eastAsia="Lato"/>
          <w:szCs w:val="20"/>
        </w:rPr>
        <w:t xml:space="preserve">.  We would like to appoint a </w:t>
      </w:r>
      <w:r w:rsidR="005537F1" w:rsidRPr="005537F1">
        <w:rPr>
          <w:rFonts w:eastAsia="Lato"/>
          <w:szCs w:val="20"/>
        </w:rPr>
        <w:t xml:space="preserve">Public Lead Contributor </w:t>
      </w:r>
      <w:r w:rsidR="008F0625" w:rsidRPr="005A6560">
        <w:rPr>
          <w:rFonts w:eastAsia="Lato"/>
          <w:szCs w:val="20"/>
        </w:rPr>
        <w:t xml:space="preserve">on the </w:t>
      </w:r>
      <w:r w:rsidR="008F0625">
        <w:rPr>
          <w:rFonts w:eastAsia="Lato"/>
          <w:szCs w:val="20"/>
        </w:rPr>
        <w:t>Research Strategy</w:t>
      </w:r>
      <w:r w:rsidR="008F0625" w:rsidRPr="005A6560">
        <w:rPr>
          <w:rFonts w:eastAsia="Lato"/>
          <w:szCs w:val="20"/>
        </w:rPr>
        <w:t xml:space="preserve"> Group to represent the views</w:t>
      </w:r>
      <w:r w:rsidR="008F0625">
        <w:rPr>
          <w:rFonts w:eastAsia="Lato"/>
          <w:szCs w:val="20"/>
        </w:rPr>
        <w:t xml:space="preserve"> of patients and the public at this most senior level</w:t>
      </w:r>
      <w:r w:rsidR="008F0625" w:rsidRPr="005A6560">
        <w:rPr>
          <w:rFonts w:eastAsia="Lato"/>
          <w:szCs w:val="20"/>
        </w:rPr>
        <w:t xml:space="preserve">. </w:t>
      </w:r>
    </w:p>
    <w:p w14:paraId="0473C2E8" w14:textId="77777777" w:rsidR="00A35750" w:rsidRPr="005A6560" w:rsidRDefault="00A35750" w:rsidP="005A6560">
      <w:pPr>
        <w:shd w:val="clear" w:color="auto" w:fill="FFFFFF"/>
        <w:spacing w:line="240" w:lineRule="auto"/>
        <w:jc w:val="both"/>
        <w:rPr>
          <w:rFonts w:eastAsia="Lato"/>
          <w:szCs w:val="20"/>
        </w:rPr>
      </w:pPr>
    </w:p>
    <w:p w14:paraId="6808F1D4" w14:textId="52D7B2F2" w:rsidR="008F4E02" w:rsidRDefault="008F4E02" w:rsidP="005A6560">
      <w:pPr>
        <w:shd w:val="clear" w:color="auto" w:fill="FFFFFF"/>
        <w:spacing w:line="240" w:lineRule="auto"/>
        <w:jc w:val="both"/>
        <w:rPr>
          <w:rFonts w:eastAsia="Lato"/>
          <w:b/>
          <w:szCs w:val="20"/>
        </w:rPr>
      </w:pPr>
      <w:r w:rsidRPr="008F4E02">
        <w:rPr>
          <w:rFonts w:eastAsia="Lato"/>
          <w:b/>
          <w:szCs w:val="20"/>
        </w:rPr>
        <w:t>The PPI Steering Group</w:t>
      </w:r>
    </w:p>
    <w:p w14:paraId="3A325105" w14:textId="283C855D" w:rsidR="008F4E02" w:rsidRDefault="008F4E02" w:rsidP="005A6560">
      <w:pPr>
        <w:shd w:val="clear" w:color="auto" w:fill="FFFFFF"/>
        <w:spacing w:line="240" w:lineRule="auto"/>
        <w:jc w:val="both"/>
        <w:rPr>
          <w:rFonts w:eastAsia="Lato"/>
          <w:szCs w:val="20"/>
        </w:rPr>
      </w:pPr>
      <w:r>
        <w:rPr>
          <w:rFonts w:eastAsia="Lato"/>
          <w:szCs w:val="20"/>
        </w:rPr>
        <w:t xml:space="preserve">The PPI Steering Group is composed of key members of </w:t>
      </w:r>
      <w:r w:rsidR="00F71A78">
        <w:rPr>
          <w:rFonts w:eastAsia="Lato"/>
          <w:szCs w:val="20"/>
        </w:rPr>
        <w:t xml:space="preserve">the Department of Primary Care.  Its purpose is to shape and embed good PPI practice in the department.  As </w:t>
      </w:r>
      <w:r w:rsidR="005537F1" w:rsidRPr="005537F1">
        <w:rPr>
          <w:rFonts w:eastAsia="Lato"/>
          <w:szCs w:val="20"/>
        </w:rPr>
        <w:t>Public Lead Contributor</w:t>
      </w:r>
      <w:r w:rsidR="00F71A78">
        <w:rPr>
          <w:rFonts w:eastAsia="Lato"/>
          <w:szCs w:val="20"/>
        </w:rPr>
        <w:t xml:space="preserve"> on the PPI Steering Group, you will offer your input and advice in all aspects of the </w:t>
      </w:r>
      <w:r w:rsidR="00B16696">
        <w:rPr>
          <w:rFonts w:eastAsia="Lato"/>
          <w:szCs w:val="20"/>
        </w:rPr>
        <w:t>department’s</w:t>
      </w:r>
      <w:r w:rsidR="00F71A78">
        <w:rPr>
          <w:rFonts w:eastAsia="Lato"/>
          <w:szCs w:val="20"/>
        </w:rPr>
        <w:t xml:space="preserve"> activities relating to PPI.</w:t>
      </w:r>
    </w:p>
    <w:p w14:paraId="375B0216" w14:textId="77777777" w:rsidR="008F4E02" w:rsidRDefault="008F4E02" w:rsidP="005A6560">
      <w:pPr>
        <w:shd w:val="clear" w:color="auto" w:fill="FFFFFF"/>
        <w:spacing w:line="240" w:lineRule="auto"/>
        <w:jc w:val="both"/>
        <w:rPr>
          <w:rFonts w:eastAsia="Lato"/>
          <w:szCs w:val="20"/>
        </w:rPr>
      </w:pPr>
    </w:p>
    <w:p w14:paraId="396BD498" w14:textId="77777777" w:rsidR="008F4E02" w:rsidRDefault="0071737D" w:rsidP="005A6560">
      <w:pPr>
        <w:shd w:val="clear" w:color="auto" w:fill="FFFFFF"/>
        <w:spacing w:line="240" w:lineRule="auto"/>
        <w:jc w:val="both"/>
        <w:rPr>
          <w:rFonts w:eastAsia="Lato"/>
          <w:b/>
          <w:szCs w:val="20"/>
        </w:rPr>
      </w:pPr>
      <w:r>
        <w:rPr>
          <w:rFonts w:eastAsia="Lato"/>
          <w:b/>
          <w:szCs w:val="20"/>
        </w:rPr>
        <w:t>Wessex Public Involvement Network (PIN)</w:t>
      </w:r>
    </w:p>
    <w:p w14:paraId="78C79372" w14:textId="77777777" w:rsidR="0071737D" w:rsidRDefault="0071737D" w:rsidP="005A6560">
      <w:pPr>
        <w:shd w:val="clear" w:color="auto" w:fill="FFFFFF"/>
        <w:spacing w:line="240" w:lineRule="auto"/>
        <w:jc w:val="both"/>
        <w:rPr>
          <w:rFonts w:eastAsia="Lato"/>
          <w:szCs w:val="20"/>
        </w:rPr>
      </w:pPr>
      <w:r w:rsidRPr="0071737D">
        <w:rPr>
          <w:rFonts w:eastAsia="Lato"/>
          <w:szCs w:val="20"/>
        </w:rPr>
        <w:t xml:space="preserve">The Wessex PIN </w:t>
      </w:r>
      <w:r w:rsidR="00F71A78" w:rsidRPr="00F71A78">
        <w:rPr>
          <w:rFonts w:eastAsia="Lato"/>
          <w:szCs w:val="20"/>
        </w:rPr>
        <w:t>is a network of Wessex-based National Institute for Health for Research organisations set up in 2017 with the aspiration of excellence in public involvement (PPI) practice within health and social care research. All the member organisations are concerned with health and care research that is relevant and has an impact. The Wessex PIN commits to research that is carried out with or by members of the public, rather than to, about or for them’ (INVOLVE 2019).</w:t>
      </w:r>
    </w:p>
    <w:p w14:paraId="1B708084" w14:textId="77777777" w:rsidR="0071737D" w:rsidRDefault="0071737D" w:rsidP="005A6560">
      <w:pPr>
        <w:shd w:val="clear" w:color="auto" w:fill="FFFFFF"/>
        <w:spacing w:line="240" w:lineRule="auto"/>
        <w:jc w:val="both"/>
        <w:rPr>
          <w:rFonts w:eastAsia="Lato"/>
          <w:szCs w:val="20"/>
        </w:rPr>
      </w:pPr>
    </w:p>
    <w:p w14:paraId="45FF046C" w14:textId="77777777" w:rsidR="00F71A78" w:rsidRDefault="00F71A78" w:rsidP="005A6560">
      <w:pPr>
        <w:shd w:val="clear" w:color="auto" w:fill="FFFFFF"/>
        <w:spacing w:line="240" w:lineRule="auto"/>
        <w:jc w:val="both"/>
        <w:rPr>
          <w:rFonts w:eastAsia="Lato"/>
          <w:b/>
          <w:szCs w:val="20"/>
        </w:rPr>
      </w:pPr>
    </w:p>
    <w:p w14:paraId="63596D1D" w14:textId="67893FCD" w:rsidR="00F71A78" w:rsidRPr="00F71A78" w:rsidRDefault="00F71A78" w:rsidP="00F71A78">
      <w:pPr>
        <w:shd w:val="clear" w:color="auto" w:fill="FFFFFF"/>
        <w:spacing w:line="240" w:lineRule="auto"/>
        <w:jc w:val="both"/>
        <w:rPr>
          <w:rFonts w:eastAsia="Lato"/>
          <w:b/>
          <w:szCs w:val="20"/>
        </w:rPr>
      </w:pPr>
      <w:r w:rsidRPr="00F71A78">
        <w:rPr>
          <w:rFonts w:eastAsia="Lato"/>
          <w:b/>
          <w:szCs w:val="20"/>
        </w:rPr>
        <w:t xml:space="preserve">There will be additional opportunities to work with </w:t>
      </w:r>
      <w:r w:rsidR="00421D61">
        <w:rPr>
          <w:rFonts w:eastAsia="Lato"/>
          <w:b/>
          <w:szCs w:val="20"/>
        </w:rPr>
        <w:t>Southampton</w:t>
      </w:r>
      <w:r w:rsidRPr="00F71A78">
        <w:rPr>
          <w:rFonts w:eastAsia="Lato"/>
          <w:b/>
          <w:szCs w:val="20"/>
        </w:rPr>
        <w:t xml:space="preserve"> </w:t>
      </w:r>
      <w:r w:rsidR="00421D61">
        <w:rPr>
          <w:rFonts w:eastAsia="Lato"/>
          <w:b/>
          <w:szCs w:val="20"/>
        </w:rPr>
        <w:t xml:space="preserve">Primary Care </w:t>
      </w:r>
      <w:r w:rsidRPr="00F71A78">
        <w:rPr>
          <w:rFonts w:eastAsia="Lato"/>
          <w:b/>
          <w:szCs w:val="20"/>
        </w:rPr>
        <w:t xml:space="preserve">PPI </w:t>
      </w:r>
      <w:r w:rsidR="00421D61">
        <w:rPr>
          <w:rFonts w:eastAsia="Lato"/>
          <w:b/>
          <w:szCs w:val="20"/>
        </w:rPr>
        <w:t>Officer</w:t>
      </w:r>
      <w:r w:rsidRPr="00F71A78">
        <w:rPr>
          <w:rFonts w:eastAsia="Lato"/>
          <w:b/>
          <w:szCs w:val="20"/>
        </w:rPr>
        <w:t xml:space="preserve"> to develop PPI in the Department of Primary Care</w:t>
      </w:r>
    </w:p>
    <w:p w14:paraId="78BBCF1E" w14:textId="1185FC7C" w:rsidR="00F71A78" w:rsidRDefault="00F71A78" w:rsidP="005A6560">
      <w:pPr>
        <w:shd w:val="clear" w:color="auto" w:fill="FFFFFF"/>
        <w:spacing w:line="240" w:lineRule="auto"/>
        <w:jc w:val="both"/>
        <w:rPr>
          <w:rFonts w:eastAsia="Lato"/>
          <w:b/>
          <w:szCs w:val="20"/>
        </w:rPr>
      </w:pPr>
    </w:p>
    <w:p w14:paraId="586D5CE8" w14:textId="77777777" w:rsidR="00B16696" w:rsidRDefault="00B16696" w:rsidP="005A6560">
      <w:pPr>
        <w:shd w:val="clear" w:color="auto" w:fill="FFFFFF"/>
        <w:spacing w:line="240" w:lineRule="auto"/>
        <w:jc w:val="both"/>
        <w:rPr>
          <w:rFonts w:eastAsia="Lato"/>
          <w:b/>
          <w:szCs w:val="20"/>
        </w:rPr>
      </w:pPr>
    </w:p>
    <w:p w14:paraId="5805AD14" w14:textId="7F5A7D5C" w:rsidR="00F71A78" w:rsidRDefault="00F71A78" w:rsidP="005A6560">
      <w:pPr>
        <w:shd w:val="clear" w:color="auto" w:fill="FFFFFF"/>
        <w:spacing w:line="240" w:lineRule="auto"/>
        <w:jc w:val="both"/>
        <w:rPr>
          <w:rFonts w:eastAsia="Lato"/>
          <w:b/>
          <w:szCs w:val="20"/>
        </w:rPr>
      </w:pPr>
    </w:p>
    <w:p w14:paraId="4D882297" w14:textId="77777777" w:rsidR="007D5AF7" w:rsidRDefault="007D5AF7" w:rsidP="005A6560">
      <w:pPr>
        <w:shd w:val="clear" w:color="auto" w:fill="FFFFFF"/>
        <w:spacing w:line="240" w:lineRule="auto"/>
        <w:jc w:val="both"/>
        <w:rPr>
          <w:rFonts w:eastAsia="Lato"/>
          <w:b/>
          <w:szCs w:val="20"/>
        </w:rPr>
      </w:pPr>
    </w:p>
    <w:p w14:paraId="6CCDC9C8" w14:textId="0D600E26" w:rsidR="00F71A78" w:rsidRDefault="00F71A78" w:rsidP="005A6560">
      <w:pPr>
        <w:shd w:val="clear" w:color="auto" w:fill="FFFFFF"/>
        <w:spacing w:line="240" w:lineRule="auto"/>
        <w:jc w:val="both"/>
        <w:rPr>
          <w:rFonts w:eastAsia="Lato"/>
          <w:b/>
          <w:szCs w:val="20"/>
        </w:rPr>
      </w:pPr>
    </w:p>
    <w:p w14:paraId="390B75F6" w14:textId="6EF3BC1E" w:rsidR="00A62EF4" w:rsidRDefault="00A62EF4" w:rsidP="005A6560">
      <w:pPr>
        <w:shd w:val="clear" w:color="auto" w:fill="FFFFFF"/>
        <w:spacing w:line="240" w:lineRule="auto"/>
        <w:jc w:val="both"/>
        <w:rPr>
          <w:rFonts w:eastAsia="Lato"/>
          <w:b/>
          <w:szCs w:val="20"/>
        </w:rPr>
      </w:pPr>
    </w:p>
    <w:p w14:paraId="1784ABEF" w14:textId="57C4ABFE" w:rsidR="00A62EF4" w:rsidRDefault="00A62EF4" w:rsidP="005A6560">
      <w:pPr>
        <w:shd w:val="clear" w:color="auto" w:fill="FFFFFF"/>
        <w:spacing w:line="240" w:lineRule="auto"/>
        <w:jc w:val="both"/>
        <w:rPr>
          <w:rFonts w:eastAsia="Lato"/>
          <w:b/>
          <w:szCs w:val="20"/>
        </w:rPr>
      </w:pPr>
    </w:p>
    <w:p w14:paraId="2F0703A5" w14:textId="4A70DF18" w:rsidR="00A62EF4" w:rsidRDefault="00A62EF4" w:rsidP="005A6560">
      <w:pPr>
        <w:shd w:val="clear" w:color="auto" w:fill="FFFFFF"/>
        <w:spacing w:line="240" w:lineRule="auto"/>
        <w:jc w:val="both"/>
        <w:rPr>
          <w:rFonts w:eastAsia="Lato"/>
          <w:b/>
          <w:szCs w:val="20"/>
        </w:rPr>
      </w:pPr>
    </w:p>
    <w:p w14:paraId="672B8B82" w14:textId="0C93FABB" w:rsidR="00A62EF4" w:rsidRDefault="00A62EF4" w:rsidP="005A6560">
      <w:pPr>
        <w:shd w:val="clear" w:color="auto" w:fill="FFFFFF"/>
        <w:spacing w:line="240" w:lineRule="auto"/>
        <w:jc w:val="both"/>
        <w:rPr>
          <w:rFonts w:eastAsia="Lato"/>
          <w:b/>
          <w:szCs w:val="20"/>
        </w:rPr>
      </w:pPr>
    </w:p>
    <w:p w14:paraId="494747B2" w14:textId="69DCCF01" w:rsidR="00A62EF4" w:rsidRDefault="00A62EF4" w:rsidP="005A6560">
      <w:pPr>
        <w:shd w:val="clear" w:color="auto" w:fill="FFFFFF"/>
        <w:spacing w:line="240" w:lineRule="auto"/>
        <w:jc w:val="both"/>
        <w:rPr>
          <w:rFonts w:eastAsia="Lato"/>
          <w:b/>
          <w:szCs w:val="20"/>
        </w:rPr>
      </w:pPr>
    </w:p>
    <w:p w14:paraId="2DC2DE9D" w14:textId="441157EB" w:rsidR="005A6560" w:rsidRDefault="005A6560" w:rsidP="005A6560">
      <w:pPr>
        <w:shd w:val="clear" w:color="auto" w:fill="FFFFFF"/>
        <w:spacing w:line="240" w:lineRule="auto"/>
        <w:jc w:val="both"/>
        <w:rPr>
          <w:rFonts w:eastAsia="Lato"/>
          <w:b/>
          <w:szCs w:val="20"/>
        </w:rPr>
      </w:pPr>
      <w:r w:rsidRPr="005A6560">
        <w:rPr>
          <w:rFonts w:eastAsia="Lato"/>
          <w:b/>
          <w:szCs w:val="20"/>
        </w:rPr>
        <w:lastRenderedPageBreak/>
        <w:t>Main responsibilities</w:t>
      </w:r>
      <w:r w:rsidR="006C55FB">
        <w:rPr>
          <w:rFonts w:eastAsia="Lato"/>
          <w:b/>
          <w:szCs w:val="20"/>
        </w:rPr>
        <w:t xml:space="preserve">:  </w:t>
      </w:r>
    </w:p>
    <w:p w14:paraId="6866A47E" w14:textId="77777777" w:rsidR="00312A97" w:rsidRDefault="00312A97" w:rsidP="005A6560">
      <w:pPr>
        <w:shd w:val="clear" w:color="auto" w:fill="FFFFFF"/>
        <w:spacing w:line="240" w:lineRule="auto"/>
        <w:jc w:val="both"/>
        <w:rPr>
          <w:rFonts w:eastAsia="Lato"/>
          <w:b/>
          <w:szCs w:val="20"/>
        </w:rPr>
      </w:pPr>
    </w:p>
    <w:p w14:paraId="4BD08DF1" w14:textId="41B518FB" w:rsidR="003924F7" w:rsidRDefault="00C52773" w:rsidP="003924F7">
      <w:pPr>
        <w:numPr>
          <w:ilvl w:val="0"/>
          <w:numId w:val="12"/>
        </w:numPr>
        <w:shd w:val="clear" w:color="auto" w:fill="FFFFFF"/>
        <w:spacing w:line="240" w:lineRule="auto"/>
        <w:jc w:val="both"/>
        <w:rPr>
          <w:rFonts w:eastAsia="Lato"/>
          <w:szCs w:val="20"/>
        </w:rPr>
      </w:pPr>
      <w:r>
        <w:rPr>
          <w:rFonts w:eastAsia="Lato"/>
          <w:szCs w:val="20"/>
        </w:rPr>
        <w:t>Attend</w:t>
      </w:r>
      <w:r w:rsidR="003924F7">
        <w:rPr>
          <w:rFonts w:eastAsia="Lato"/>
          <w:szCs w:val="20"/>
        </w:rPr>
        <w:t xml:space="preserve"> PPI Steering Group meetings</w:t>
      </w:r>
      <w:r>
        <w:rPr>
          <w:rFonts w:eastAsia="Lato"/>
          <w:szCs w:val="20"/>
        </w:rPr>
        <w:t xml:space="preserve"> </w:t>
      </w:r>
      <w:r w:rsidR="00ED7641">
        <w:rPr>
          <w:rFonts w:eastAsia="Lato"/>
          <w:szCs w:val="20"/>
        </w:rPr>
        <w:t xml:space="preserve">(one hour </w:t>
      </w:r>
      <w:r>
        <w:rPr>
          <w:rFonts w:eastAsia="Lato"/>
          <w:szCs w:val="20"/>
        </w:rPr>
        <w:t>every 1-2 months</w:t>
      </w:r>
      <w:r w:rsidR="00ED7641">
        <w:rPr>
          <w:rFonts w:eastAsia="Lato"/>
          <w:szCs w:val="20"/>
        </w:rPr>
        <w:t>)</w:t>
      </w:r>
      <w:r w:rsidR="003924F7">
        <w:rPr>
          <w:rFonts w:eastAsia="Lato"/>
          <w:szCs w:val="20"/>
        </w:rPr>
        <w:t xml:space="preserve">.  </w:t>
      </w:r>
    </w:p>
    <w:p w14:paraId="1AE24021" w14:textId="59BDA706" w:rsidR="003924F7" w:rsidRPr="005A6560" w:rsidRDefault="003924F7" w:rsidP="003924F7">
      <w:pPr>
        <w:numPr>
          <w:ilvl w:val="0"/>
          <w:numId w:val="12"/>
        </w:numPr>
        <w:shd w:val="clear" w:color="auto" w:fill="FFFFFF"/>
        <w:spacing w:line="240" w:lineRule="auto"/>
        <w:jc w:val="both"/>
        <w:rPr>
          <w:rFonts w:eastAsia="Lato"/>
          <w:szCs w:val="20"/>
        </w:rPr>
      </w:pPr>
      <w:r>
        <w:rPr>
          <w:rFonts w:eastAsia="Lato"/>
          <w:szCs w:val="20"/>
        </w:rPr>
        <w:t xml:space="preserve">Attend Wessex PIN Operational </w:t>
      </w:r>
      <w:r w:rsidR="00C17EED">
        <w:rPr>
          <w:rFonts w:eastAsia="Lato"/>
          <w:szCs w:val="20"/>
        </w:rPr>
        <w:t>meetings (</w:t>
      </w:r>
      <w:r>
        <w:rPr>
          <w:rFonts w:eastAsia="Lato"/>
          <w:szCs w:val="20"/>
        </w:rPr>
        <w:t>up to 2 ½ hours</w:t>
      </w:r>
      <w:r w:rsidR="00ED7641">
        <w:rPr>
          <w:rFonts w:eastAsia="Lato"/>
          <w:szCs w:val="20"/>
        </w:rPr>
        <w:t xml:space="preserve"> 6 times a year</w:t>
      </w:r>
      <w:r>
        <w:rPr>
          <w:rFonts w:eastAsia="Lato"/>
          <w:szCs w:val="20"/>
        </w:rPr>
        <w:t>).</w:t>
      </w:r>
    </w:p>
    <w:p w14:paraId="74C2E2D7" w14:textId="3113A372" w:rsid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Attend </w:t>
      </w:r>
      <w:r w:rsidR="00F60618">
        <w:rPr>
          <w:rFonts w:eastAsia="Lato"/>
          <w:szCs w:val="20"/>
        </w:rPr>
        <w:t>Research Strategy</w:t>
      </w:r>
      <w:r w:rsidRPr="005A6560">
        <w:rPr>
          <w:rFonts w:eastAsia="Lato"/>
          <w:szCs w:val="20"/>
        </w:rPr>
        <w:t xml:space="preserve"> meetings</w:t>
      </w:r>
      <w:r w:rsidR="003924F7">
        <w:rPr>
          <w:rFonts w:eastAsia="Lato"/>
          <w:szCs w:val="20"/>
        </w:rPr>
        <w:t xml:space="preserve"> </w:t>
      </w:r>
      <w:r w:rsidR="00ED7641" w:rsidRPr="005A6560">
        <w:rPr>
          <w:rFonts w:eastAsia="Lato"/>
          <w:szCs w:val="20"/>
        </w:rPr>
        <w:t xml:space="preserve">(up to 2 hours </w:t>
      </w:r>
      <w:r w:rsidR="003924F7">
        <w:rPr>
          <w:rFonts w:eastAsia="Lato"/>
          <w:szCs w:val="20"/>
        </w:rPr>
        <w:t>2-3 times a year</w:t>
      </w:r>
      <w:r w:rsidR="00ED7641">
        <w:rPr>
          <w:rFonts w:eastAsia="Lato"/>
          <w:szCs w:val="20"/>
        </w:rPr>
        <w:t>)</w:t>
      </w:r>
      <w:r w:rsidRPr="005A6560">
        <w:rPr>
          <w:rFonts w:eastAsia="Lato"/>
          <w:szCs w:val="20"/>
        </w:rPr>
        <w:t xml:space="preserve">. </w:t>
      </w:r>
    </w:p>
    <w:p w14:paraId="73853C6D" w14:textId="47947290" w:rsidR="005A6560" w:rsidRPr="005A6560" w:rsidRDefault="005A6560" w:rsidP="006240C9">
      <w:pPr>
        <w:numPr>
          <w:ilvl w:val="0"/>
          <w:numId w:val="12"/>
        </w:numPr>
        <w:shd w:val="clear" w:color="auto" w:fill="FFFFFF"/>
        <w:spacing w:line="240" w:lineRule="auto"/>
        <w:jc w:val="both"/>
        <w:rPr>
          <w:rFonts w:eastAsia="Lato"/>
          <w:szCs w:val="20"/>
        </w:rPr>
      </w:pPr>
      <w:r w:rsidRPr="005A6560">
        <w:rPr>
          <w:rFonts w:eastAsia="Lato"/>
          <w:szCs w:val="20"/>
        </w:rPr>
        <w:t xml:space="preserve">Provide a patient/public perspective and help to share good practice </w:t>
      </w:r>
      <w:proofErr w:type="gramStart"/>
      <w:r w:rsidR="003924F7">
        <w:rPr>
          <w:rFonts w:eastAsia="Lato"/>
          <w:szCs w:val="20"/>
        </w:rPr>
        <w:t xml:space="preserve">in </w:t>
      </w:r>
      <w:r w:rsidR="003924F7" w:rsidRPr="005A6560">
        <w:rPr>
          <w:rFonts w:eastAsia="Lato"/>
          <w:szCs w:val="20"/>
        </w:rPr>
        <w:t>patient</w:t>
      </w:r>
      <w:proofErr w:type="gramEnd"/>
      <w:r w:rsidRPr="005A6560">
        <w:rPr>
          <w:rFonts w:eastAsia="Lato"/>
          <w:szCs w:val="20"/>
        </w:rPr>
        <w:t xml:space="preserve"> and public involvement within the </w:t>
      </w:r>
      <w:r w:rsidR="00D367BF">
        <w:rPr>
          <w:rFonts w:eastAsia="Lato"/>
          <w:szCs w:val="20"/>
        </w:rPr>
        <w:t xml:space="preserve">Southampton </w:t>
      </w:r>
      <w:r w:rsidR="006240C9" w:rsidRPr="006240C9">
        <w:rPr>
          <w:rFonts w:eastAsia="Lato"/>
          <w:szCs w:val="20"/>
        </w:rPr>
        <w:t>Department of Primary Care</w:t>
      </w:r>
      <w:r w:rsidR="00D367BF">
        <w:rPr>
          <w:rFonts w:eastAsia="Lato"/>
          <w:szCs w:val="20"/>
        </w:rPr>
        <w:t>.</w:t>
      </w:r>
    </w:p>
    <w:p w14:paraId="596C1835" w14:textId="08669D7E" w:rsidR="005A6560" w:rsidRP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Contribute to </w:t>
      </w:r>
      <w:proofErr w:type="spellStart"/>
      <w:proofErr w:type="gramStart"/>
      <w:r w:rsidRPr="005A6560">
        <w:rPr>
          <w:rFonts w:eastAsia="Lato"/>
          <w:szCs w:val="20"/>
        </w:rPr>
        <w:t>th</w:t>
      </w:r>
      <w:proofErr w:type="spellEnd"/>
      <w:proofErr w:type="gramEnd"/>
      <w:r w:rsidRPr="005A6560">
        <w:rPr>
          <w:rFonts w:eastAsia="Lato"/>
          <w:szCs w:val="20"/>
        </w:rPr>
        <w:t xml:space="preserve"> discussions help guide decisions and recommendations. </w:t>
      </w:r>
      <w:r w:rsidR="00ED7641">
        <w:rPr>
          <w:rFonts w:eastAsia="Lato"/>
          <w:szCs w:val="20"/>
        </w:rPr>
        <w:t>We ask that you attend on time and stay for the duration of meetings.</w:t>
      </w:r>
    </w:p>
    <w:p w14:paraId="22E997C6" w14:textId="38CEDF97" w:rsid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Set aside 1-2 hours to read relevant paperwork before meetings and be prepared to comment.</w:t>
      </w:r>
    </w:p>
    <w:p w14:paraId="73647B25" w14:textId="02576B58" w:rsidR="00421D61" w:rsidRPr="005A6560" w:rsidRDefault="00421D61" w:rsidP="005A6560">
      <w:pPr>
        <w:numPr>
          <w:ilvl w:val="0"/>
          <w:numId w:val="12"/>
        </w:numPr>
        <w:shd w:val="clear" w:color="auto" w:fill="FFFFFF"/>
        <w:spacing w:line="240" w:lineRule="auto"/>
        <w:jc w:val="both"/>
        <w:rPr>
          <w:rFonts w:eastAsia="Lato"/>
          <w:szCs w:val="20"/>
        </w:rPr>
      </w:pPr>
      <w:r>
        <w:rPr>
          <w:rFonts w:eastAsia="Lato"/>
          <w:szCs w:val="20"/>
        </w:rPr>
        <w:t>Reviewing resources where required.</w:t>
      </w:r>
    </w:p>
    <w:p w14:paraId="76705DB2" w14:textId="77777777" w:rsidR="005A6560" w:rsidRP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Maintain confidentiality of group discussions. </w:t>
      </w:r>
    </w:p>
    <w:p w14:paraId="4FC75C8A" w14:textId="77777777" w:rsidR="005A6560" w:rsidRP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Advocate and ensure </w:t>
      </w:r>
      <w:r w:rsidR="00D367BF">
        <w:rPr>
          <w:rFonts w:eastAsia="Lato"/>
          <w:szCs w:val="20"/>
        </w:rPr>
        <w:t>focus is</w:t>
      </w:r>
      <w:r w:rsidRPr="005A6560">
        <w:rPr>
          <w:rFonts w:eastAsia="Lato"/>
          <w:szCs w:val="20"/>
        </w:rPr>
        <w:t xml:space="preserve"> on involving and engaging patients, carers and the public. </w:t>
      </w:r>
    </w:p>
    <w:p w14:paraId="2E36031C" w14:textId="2BE53DC2" w:rsidR="005A6560" w:rsidRPr="005A6560" w:rsidRDefault="00D367BF" w:rsidP="005A6560">
      <w:pPr>
        <w:numPr>
          <w:ilvl w:val="0"/>
          <w:numId w:val="12"/>
        </w:numPr>
        <w:shd w:val="clear" w:color="auto" w:fill="FFFFFF"/>
        <w:spacing w:line="240" w:lineRule="auto"/>
        <w:jc w:val="both"/>
        <w:rPr>
          <w:rFonts w:eastAsia="Lato"/>
          <w:szCs w:val="20"/>
        </w:rPr>
      </w:pPr>
      <w:r>
        <w:rPr>
          <w:rFonts w:eastAsia="Lato"/>
          <w:szCs w:val="20"/>
        </w:rPr>
        <w:t>Work with the PPI</w:t>
      </w:r>
      <w:r w:rsidR="005A6560" w:rsidRPr="005A6560">
        <w:rPr>
          <w:rFonts w:eastAsia="Lato"/>
          <w:szCs w:val="20"/>
        </w:rPr>
        <w:t xml:space="preserve"> </w:t>
      </w:r>
      <w:r w:rsidR="005537F1">
        <w:rPr>
          <w:rFonts w:eastAsia="Lato"/>
          <w:szCs w:val="20"/>
        </w:rPr>
        <w:t>Officer</w:t>
      </w:r>
      <w:r w:rsidR="005A6560" w:rsidRPr="005A6560">
        <w:rPr>
          <w:rFonts w:eastAsia="Lato"/>
          <w:szCs w:val="20"/>
        </w:rPr>
        <w:t xml:space="preserve"> to develop patient and public </w:t>
      </w:r>
      <w:r w:rsidR="003924F7">
        <w:rPr>
          <w:rFonts w:eastAsia="Lato"/>
          <w:szCs w:val="20"/>
        </w:rPr>
        <w:t xml:space="preserve">resources, projects </w:t>
      </w:r>
      <w:r w:rsidR="005A6560" w:rsidRPr="005A6560">
        <w:rPr>
          <w:rFonts w:eastAsia="Lato"/>
          <w:szCs w:val="20"/>
        </w:rPr>
        <w:t xml:space="preserve">and plan related events. </w:t>
      </w:r>
    </w:p>
    <w:p w14:paraId="69220F01" w14:textId="24FBD2E9" w:rsidR="005A6560" w:rsidRPr="005A6560" w:rsidRDefault="005A6560" w:rsidP="006240C9">
      <w:pPr>
        <w:numPr>
          <w:ilvl w:val="0"/>
          <w:numId w:val="12"/>
        </w:numPr>
        <w:shd w:val="clear" w:color="auto" w:fill="FFFFFF"/>
        <w:spacing w:line="240" w:lineRule="auto"/>
        <w:jc w:val="both"/>
        <w:rPr>
          <w:rFonts w:eastAsia="Lato"/>
          <w:szCs w:val="20"/>
        </w:rPr>
      </w:pPr>
      <w:r w:rsidRPr="005A6560">
        <w:rPr>
          <w:rFonts w:eastAsia="Lato"/>
          <w:szCs w:val="20"/>
        </w:rPr>
        <w:t xml:space="preserve">Act as a </w:t>
      </w:r>
      <w:r w:rsidR="003924F7">
        <w:rPr>
          <w:rFonts w:eastAsia="Lato"/>
          <w:szCs w:val="20"/>
        </w:rPr>
        <w:t>mentor</w:t>
      </w:r>
      <w:r w:rsidRPr="005A6560">
        <w:rPr>
          <w:rFonts w:eastAsia="Lato"/>
          <w:szCs w:val="20"/>
        </w:rPr>
        <w:t xml:space="preserve"> between the </w:t>
      </w:r>
      <w:r w:rsidR="00D367BF">
        <w:rPr>
          <w:rFonts w:eastAsia="Lato"/>
          <w:szCs w:val="20"/>
        </w:rPr>
        <w:t xml:space="preserve">Southampton </w:t>
      </w:r>
      <w:r w:rsidR="006240C9" w:rsidRPr="006240C9">
        <w:rPr>
          <w:rFonts w:eastAsia="Lato"/>
          <w:szCs w:val="20"/>
        </w:rPr>
        <w:t>Department of Primary Care</w:t>
      </w:r>
      <w:r w:rsidR="006240C9" w:rsidRPr="006240C9" w:rsidDel="006240C9">
        <w:rPr>
          <w:rFonts w:eastAsia="Lato"/>
          <w:szCs w:val="20"/>
        </w:rPr>
        <w:t xml:space="preserve"> </w:t>
      </w:r>
      <w:r w:rsidR="00D367BF">
        <w:rPr>
          <w:rFonts w:eastAsia="Lato"/>
          <w:szCs w:val="20"/>
        </w:rPr>
        <w:t xml:space="preserve">and other </w:t>
      </w:r>
      <w:r w:rsidR="003924F7">
        <w:rPr>
          <w:rFonts w:eastAsia="Lato"/>
          <w:szCs w:val="20"/>
        </w:rPr>
        <w:t xml:space="preserve">public contributors </w:t>
      </w:r>
    </w:p>
    <w:p w14:paraId="5AA67E4A" w14:textId="77777777" w:rsidR="005A6560" w:rsidRP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Identify any personal needs for training or support. </w:t>
      </w:r>
    </w:p>
    <w:p w14:paraId="4047D06C" w14:textId="77777777" w:rsidR="005A6560" w:rsidRPr="005A6560" w:rsidRDefault="005A6560" w:rsidP="005A6560">
      <w:pPr>
        <w:numPr>
          <w:ilvl w:val="0"/>
          <w:numId w:val="12"/>
        </w:numPr>
        <w:shd w:val="clear" w:color="auto" w:fill="FFFFFF"/>
        <w:spacing w:line="240" w:lineRule="auto"/>
        <w:jc w:val="both"/>
        <w:rPr>
          <w:rFonts w:eastAsia="Lato"/>
          <w:szCs w:val="20"/>
        </w:rPr>
      </w:pPr>
      <w:r w:rsidRPr="005A6560">
        <w:rPr>
          <w:rFonts w:eastAsia="Lato"/>
          <w:szCs w:val="20"/>
        </w:rPr>
        <w:t xml:space="preserve">Participate in appropriate training and support activities. </w:t>
      </w:r>
    </w:p>
    <w:p w14:paraId="4FA3AEBD" w14:textId="77777777" w:rsidR="00312A97" w:rsidRDefault="005A6560" w:rsidP="00312A97">
      <w:pPr>
        <w:numPr>
          <w:ilvl w:val="0"/>
          <w:numId w:val="12"/>
        </w:numPr>
        <w:shd w:val="clear" w:color="auto" w:fill="FFFFFF"/>
        <w:spacing w:line="240" w:lineRule="auto"/>
        <w:jc w:val="both"/>
        <w:rPr>
          <w:rFonts w:eastAsia="Lato"/>
          <w:szCs w:val="20"/>
        </w:rPr>
      </w:pPr>
      <w:r w:rsidRPr="005A6560">
        <w:rPr>
          <w:rFonts w:eastAsia="Lato"/>
          <w:szCs w:val="20"/>
        </w:rPr>
        <w:t>Participate in any eval</w:t>
      </w:r>
      <w:r w:rsidR="003924F7">
        <w:rPr>
          <w:rFonts w:eastAsia="Lato"/>
          <w:szCs w:val="20"/>
        </w:rPr>
        <w:t>uation of the role with the PPI</w:t>
      </w:r>
      <w:r w:rsidRPr="005A6560">
        <w:rPr>
          <w:rFonts w:eastAsia="Lato"/>
          <w:szCs w:val="20"/>
        </w:rPr>
        <w:t xml:space="preserve"> </w:t>
      </w:r>
      <w:r w:rsidR="005537F1">
        <w:rPr>
          <w:rFonts w:eastAsia="Lato"/>
          <w:szCs w:val="20"/>
        </w:rPr>
        <w:t>Officer</w:t>
      </w:r>
      <w:r w:rsidRPr="005A6560">
        <w:rPr>
          <w:rFonts w:eastAsia="Lato"/>
          <w:szCs w:val="20"/>
        </w:rPr>
        <w:t xml:space="preserve"> to assist with role development. </w:t>
      </w:r>
    </w:p>
    <w:p w14:paraId="35B47F0E" w14:textId="6E5BB7B6" w:rsidR="005A6560" w:rsidRPr="00312A97" w:rsidRDefault="005A6560" w:rsidP="00312A97">
      <w:pPr>
        <w:numPr>
          <w:ilvl w:val="0"/>
          <w:numId w:val="12"/>
        </w:numPr>
        <w:shd w:val="clear" w:color="auto" w:fill="FFFFFF"/>
        <w:spacing w:line="240" w:lineRule="auto"/>
        <w:jc w:val="both"/>
        <w:rPr>
          <w:rFonts w:eastAsia="Lato"/>
          <w:szCs w:val="20"/>
        </w:rPr>
      </w:pPr>
      <w:r w:rsidRPr="00312A97">
        <w:rPr>
          <w:rFonts w:eastAsia="Lato"/>
          <w:szCs w:val="20"/>
        </w:rPr>
        <w:t xml:space="preserve">You </w:t>
      </w:r>
      <w:proofErr w:type="gramStart"/>
      <w:r w:rsidRPr="00312A97">
        <w:rPr>
          <w:rFonts w:eastAsia="Lato"/>
          <w:szCs w:val="20"/>
        </w:rPr>
        <w:t>may also be asked</w:t>
      </w:r>
      <w:proofErr w:type="gramEnd"/>
      <w:r w:rsidRPr="00312A97">
        <w:rPr>
          <w:rFonts w:eastAsia="Lato"/>
          <w:szCs w:val="20"/>
        </w:rPr>
        <w:t xml:space="preserve"> to</w:t>
      </w:r>
      <w:r w:rsidR="00B16696" w:rsidRPr="00312A97">
        <w:rPr>
          <w:rFonts w:eastAsia="Lato"/>
          <w:szCs w:val="20"/>
        </w:rPr>
        <w:t xml:space="preserve"> </w:t>
      </w:r>
      <w:r w:rsidR="006240C9" w:rsidRPr="00312A97">
        <w:rPr>
          <w:rFonts w:eastAsia="Lato"/>
          <w:szCs w:val="20"/>
        </w:rPr>
        <w:t>a</w:t>
      </w:r>
      <w:r w:rsidRPr="00312A97">
        <w:rPr>
          <w:rFonts w:eastAsia="Lato"/>
          <w:szCs w:val="20"/>
        </w:rPr>
        <w:t>ttend other relevant meetings</w:t>
      </w:r>
      <w:r w:rsidR="00B16696" w:rsidRPr="00312A97">
        <w:rPr>
          <w:rFonts w:eastAsia="Lato"/>
          <w:szCs w:val="20"/>
        </w:rPr>
        <w:t>.</w:t>
      </w:r>
      <w:r w:rsidRPr="00312A97">
        <w:rPr>
          <w:rFonts w:eastAsia="Lato"/>
          <w:szCs w:val="20"/>
        </w:rPr>
        <w:t xml:space="preserve">  </w:t>
      </w:r>
    </w:p>
    <w:p w14:paraId="687B0F2E" w14:textId="77777777" w:rsidR="005A6560" w:rsidRPr="005A6560" w:rsidRDefault="005A6560" w:rsidP="005A6560">
      <w:pPr>
        <w:shd w:val="clear" w:color="auto" w:fill="FFFFFF"/>
        <w:spacing w:line="240" w:lineRule="auto"/>
        <w:jc w:val="both"/>
        <w:rPr>
          <w:rFonts w:eastAsia="Lato"/>
          <w:szCs w:val="20"/>
        </w:rPr>
      </w:pPr>
    </w:p>
    <w:p w14:paraId="6969F8DA" w14:textId="77777777" w:rsidR="00312A97" w:rsidRDefault="005A6560" w:rsidP="005A6560">
      <w:pPr>
        <w:shd w:val="clear" w:color="auto" w:fill="FFFFFF"/>
        <w:spacing w:line="240" w:lineRule="auto"/>
        <w:jc w:val="both"/>
        <w:rPr>
          <w:rFonts w:eastAsia="Lato"/>
          <w:b/>
          <w:szCs w:val="20"/>
        </w:rPr>
      </w:pPr>
      <w:r w:rsidRPr="005A6560">
        <w:rPr>
          <w:rFonts w:eastAsia="Lato"/>
          <w:b/>
          <w:szCs w:val="20"/>
        </w:rPr>
        <w:t>Our responsibilities to Patient and Public Representatives</w:t>
      </w:r>
    </w:p>
    <w:p w14:paraId="75BA82CB" w14:textId="78763206" w:rsidR="005A6560" w:rsidRDefault="005A6560" w:rsidP="005A6560">
      <w:pPr>
        <w:shd w:val="clear" w:color="auto" w:fill="FFFFFF"/>
        <w:spacing w:line="240" w:lineRule="auto"/>
        <w:jc w:val="both"/>
        <w:rPr>
          <w:rFonts w:eastAsia="Lato"/>
          <w:b/>
          <w:szCs w:val="20"/>
        </w:rPr>
      </w:pPr>
      <w:r w:rsidRPr="005A6560">
        <w:rPr>
          <w:rFonts w:eastAsia="Lato"/>
          <w:b/>
          <w:szCs w:val="20"/>
        </w:rPr>
        <w:t xml:space="preserve"> </w:t>
      </w:r>
    </w:p>
    <w:p w14:paraId="0F389EFC" w14:textId="77777777" w:rsidR="005A6560" w:rsidRPr="005A6560" w:rsidRDefault="005A6560" w:rsidP="005A6560">
      <w:pPr>
        <w:shd w:val="clear" w:color="auto" w:fill="FFFFFF"/>
        <w:spacing w:line="240" w:lineRule="auto"/>
        <w:jc w:val="both"/>
        <w:rPr>
          <w:rFonts w:eastAsia="Lato"/>
          <w:szCs w:val="20"/>
        </w:rPr>
      </w:pPr>
      <w:r w:rsidRPr="005A6560">
        <w:rPr>
          <w:rFonts w:eastAsia="Lato"/>
          <w:szCs w:val="20"/>
        </w:rPr>
        <w:t xml:space="preserve">Patient and Public Representatives interested in the role </w:t>
      </w:r>
      <w:proofErr w:type="gramStart"/>
      <w:r w:rsidRPr="005A6560">
        <w:rPr>
          <w:rFonts w:eastAsia="Lato"/>
          <w:szCs w:val="20"/>
        </w:rPr>
        <w:t>will be offered</w:t>
      </w:r>
      <w:proofErr w:type="gramEnd"/>
      <w:r w:rsidRPr="005A6560">
        <w:rPr>
          <w:rFonts w:eastAsia="Lato"/>
          <w:szCs w:val="20"/>
        </w:rPr>
        <w:t xml:space="preserve"> an informal meeting or phone call to discuss it as part of the appointment process. </w:t>
      </w:r>
      <w:r w:rsidR="006240C9">
        <w:rPr>
          <w:rFonts w:eastAsia="Lato"/>
          <w:szCs w:val="20"/>
        </w:rPr>
        <w:t>This may be a shared appointment, dependent on interests and availability of applicants.</w:t>
      </w:r>
    </w:p>
    <w:p w14:paraId="0A37D921" w14:textId="77777777" w:rsidR="005A6560" w:rsidRPr="005A6560" w:rsidRDefault="005A6560" w:rsidP="005A6560">
      <w:pPr>
        <w:shd w:val="clear" w:color="auto" w:fill="FFFFFF"/>
        <w:spacing w:line="240" w:lineRule="auto"/>
        <w:jc w:val="both"/>
        <w:rPr>
          <w:rFonts w:eastAsia="Lato"/>
          <w:szCs w:val="20"/>
        </w:rPr>
      </w:pPr>
    </w:p>
    <w:p w14:paraId="1B918794" w14:textId="0BA989EB" w:rsidR="005A6560" w:rsidRDefault="005A6560" w:rsidP="005A6560">
      <w:pPr>
        <w:shd w:val="clear" w:color="auto" w:fill="FFFFFF"/>
        <w:spacing w:line="240" w:lineRule="auto"/>
        <w:jc w:val="both"/>
        <w:rPr>
          <w:rFonts w:eastAsia="Lato"/>
          <w:b/>
          <w:szCs w:val="20"/>
        </w:rPr>
      </w:pPr>
      <w:r w:rsidRPr="005A6560">
        <w:rPr>
          <w:rFonts w:eastAsia="Lato"/>
          <w:b/>
          <w:szCs w:val="20"/>
        </w:rPr>
        <w:t>Once appointed</w:t>
      </w:r>
      <w:r w:rsidR="006C55FB">
        <w:rPr>
          <w:rFonts w:eastAsia="Lato"/>
          <w:b/>
          <w:szCs w:val="20"/>
        </w:rPr>
        <w:t>:</w:t>
      </w:r>
    </w:p>
    <w:p w14:paraId="021CB432" w14:textId="77777777" w:rsidR="00312A97" w:rsidRDefault="00312A97" w:rsidP="005A6560">
      <w:pPr>
        <w:shd w:val="clear" w:color="auto" w:fill="FFFFFF"/>
        <w:spacing w:line="240" w:lineRule="auto"/>
        <w:jc w:val="both"/>
        <w:rPr>
          <w:rFonts w:eastAsia="Lato"/>
          <w:b/>
          <w:szCs w:val="20"/>
        </w:rPr>
      </w:pPr>
    </w:p>
    <w:p w14:paraId="7662F22C" w14:textId="33A74878" w:rsidR="005A6560" w:rsidRPr="005A6560" w:rsidRDefault="005A6560" w:rsidP="005A6560">
      <w:pPr>
        <w:numPr>
          <w:ilvl w:val="0"/>
          <w:numId w:val="9"/>
        </w:numPr>
        <w:shd w:val="clear" w:color="auto" w:fill="FFFFFF"/>
        <w:spacing w:line="240" w:lineRule="auto"/>
        <w:jc w:val="both"/>
        <w:rPr>
          <w:rFonts w:eastAsia="Lato"/>
          <w:szCs w:val="20"/>
        </w:rPr>
      </w:pPr>
      <w:r w:rsidRPr="005A6560">
        <w:rPr>
          <w:rFonts w:eastAsia="Lato"/>
          <w:szCs w:val="20"/>
        </w:rPr>
        <w:t xml:space="preserve">You </w:t>
      </w:r>
      <w:proofErr w:type="gramStart"/>
      <w:r w:rsidRPr="005A6560">
        <w:rPr>
          <w:rFonts w:eastAsia="Lato"/>
          <w:szCs w:val="20"/>
        </w:rPr>
        <w:t>will be offered</w:t>
      </w:r>
      <w:proofErr w:type="gramEnd"/>
      <w:r w:rsidRPr="005A6560">
        <w:rPr>
          <w:rFonts w:eastAsia="Lato"/>
          <w:szCs w:val="20"/>
        </w:rPr>
        <w:t xml:space="preserve"> the opportunity to attend an induction meeting. This will include the opportunity to discuss and identify any needs f</w:t>
      </w:r>
      <w:r w:rsidR="00312A97">
        <w:rPr>
          <w:rFonts w:eastAsia="Lato"/>
          <w:szCs w:val="20"/>
        </w:rPr>
        <w:t>or training and ongoing support</w:t>
      </w:r>
      <w:r w:rsidR="00FD1120">
        <w:rPr>
          <w:rFonts w:eastAsia="Lato"/>
          <w:szCs w:val="20"/>
        </w:rPr>
        <w:t>.</w:t>
      </w:r>
    </w:p>
    <w:p w14:paraId="64B2647F" w14:textId="2DD81441" w:rsidR="005A6560" w:rsidRPr="005A6560" w:rsidRDefault="005A6560" w:rsidP="005A6560">
      <w:pPr>
        <w:numPr>
          <w:ilvl w:val="0"/>
          <w:numId w:val="9"/>
        </w:numPr>
        <w:shd w:val="clear" w:color="auto" w:fill="FFFFFF"/>
        <w:spacing w:line="240" w:lineRule="auto"/>
        <w:jc w:val="both"/>
        <w:rPr>
          <w:rFonts w:eastAsia="Lato"/>
          <w:szCs w:val="20"/>
        </w:rPr>
      </w:pPr>
      <w:r w:rsidRPr="005A6560">
        <w:rPr>
          <w:rFonts w:eastAsia="Lato"/>
          <w:szCs w:val="20"/>
        </w:rPr>
        <w:t xml:space="preserve">Additional training </w:t>
      </w:r>
      <w:proofErr w:type="gramStart"/>
      <w:r w:rsidRPr="005A6560">
        <w:rPr>
          <w:rFonts w:eastAsia="Lato"/>
          <w:szCs w:val="20"/>
        </w:rPr>
        <w:t>will be offered</w:t>
      </w:r>
      <w:proofErr w:type="gramEnd"/>
      <w:r w:rsidRPr="005A6560">
        <w:rPr>
          <w:rFonts w:eastAsia="Lato"/>
          <w:szCs w:val="20"/>
        </w:rPr>
        <w:t xml:space="preserve"> and will include an introduction to the NIHR, an introduction to the </w:t>
      </w:r>
      <w:r w:rsidR="00312A97">
        <w:rPr>
          <w:rFonts w:eastAsia="Lato"/>
          <w:szCs w:val="20"/>
        </w:rPr>
        <w:t>research process (as required)</w:t>
      </w:r>
      <w:r w:rsidR="00FD1120">
        <w:rPr>
          <w:rFonts w:eastAsia="Lato"/>
          <w:szCs w:val="20"/>
        </w:rPr>
        <w:t>.</w:t>
      </w:r>
    </w:p>
    <w:p w14:paraId="15D172CA" w14:textId="137D12B9" w:rsidR="005A6560" w:rsidRPr="005A6560" w:rsidRDefault="005537F1" w:rsidP="005537F1">
      <w:pPr>
        <w:numPr>
          <w:ilvl w:val="0"/>
          <w:numId w:val="9"/>
        </w:numPr>
        <w:shd w:val="clear" w:color="auto" w:fill="FFFFFF"/>
        <w:spacing w:line="240" w:lineRule="auto"/>
        <w:jc w:val="both"/>
        <w:rPr>
          <w:rFonts w:eastAsia="Lato"/>
          <w:szCs w:val="20"/>
        </w:rPr>
      </w:pPr>
      <w:r>
        <w:rPr>
          <w:rFonts w:eastAsia="Lato"/>
          <w:szCs w:val="20"/>
        </w:rPr>
        <w:t>You</w:t>
      </w:r>
      <w:r w:rsidRPr="005537F1">
        <w:rPr>
          <w:rFonts w:eastAsia="Lato"/>
          <w:szCs w:val="20"/>
        </w:rPr>
        <w:t xml:space="preserve"> </w:t>
      </w:r>
      <w:proofErr w:type="gramStart"/>
      <w:r w:rsidR="005A6560" w:rsidRPr="005A6560">
        <w:rPr>
          <w:rFonts w:eastAsia="Lato"/>
          <w:szCs w:val="20"/>
        </w:rPr>
        <w:t xml:space="preserve">will </w:t>
      </w:r>
      <w:r w:rsidR="003924F7">
        <w:rPr>
          <w:rFonts w:eastAsia="Lato"/>
          <w:szCs w:val="20"/>
        </w:rPr>
        <w:t>be offered</w:t>
      </w:r>
      <w:proofErr w:type="gramEnd"/>
      <w:r w:rsidR="003924F7">
        <w:rPr>
          <w:rFonts w:eastAsia="Lato"/>
          <w:szCs w:val="20"/>
        </w:rPr>
        <w:t xml:space="preserve"> support from the PPI</w:t>
      </w:r>
      <w:r w:rsidR="005A6560" w:rsidRPr="005A6560">
        <w:rPr>
          <w:rFonts w:eastAsia="Lato"/>
          <w:szCs w:val="20"/>
        </w:rPr>
        <w:t xml:space="preserve"> </w:t>
      </w:r>
      <w:r>
        <w:rPr>
          <w:rFonts w:eastAsia="Lato"/>
          <w:szCs w:val="20"/>
        </w:rPr>
        <w:t>Officer</w:t>
      </w:r>
      <w:r w:rsidR="00312A97">
        <w:rPr>
          <w:rFonts w:eastAsia="Lato"/>
          <w:szCs w:val="20"/>
        </w:rPr>
        <w:t xml:space="preserve"> by telephone/email as required</w:t>
      </w:r>
      <w:r w:rsidR="00FD1120">
        <w:rPr>
          <w:rFonts w:eastAsia="Lato"/>
          <w:szCs w:val="20"/>
        </w:rPr>
        <w:t>.</w:t>
      </w:r>
      <w:r w:rsidR="005A6560" w:rsidRPr="005A6560">
        <w:rPr>
          <w:rFonts w:eastAsia="Lato"/>
          <w:szCs w:val="20"/>
        </w:rPr>
        <w:t xml:space="preserve"> </w:t>
      </w:r>
    </w:p>
    <w:p w14:paraId="2E5E1F41" w14:textId="7360F139" w:rsidR="005A6560" w:rsidRPr="00B16696" w:rsidRDefault="005537F1" w:rsidP="005537F1">
      <w:pPr>
        <w:numPr>
          <w:ilvl w:val="0"/>
          <w:numId w:val="9"/>
        </w:numPr>
        <w:shd w:val="clear" w:color="auto" w:fill="FFFFFF"/>
        <w:spacing w:line="240" w:lineRule="auto"/>
        <w:jc w:val="both"/>
        <w:rPr>
          <w:rFonts w:eastAsia="Lato"/>
          <w:szCs w:val="20"/>
        </w:rPr>
      </w:pPr>
      <w:r>
        <w:rPr>
          <w:rFonts w:eastAsia="Lato"/>
          <w:szCs w:val="20"/>
        </w:rPr>
        <w:t>You</w:t>
      </w:r>
      <w:r w:rsidRPr="005537F1">
        <w:rPr>
          <w:rFonts w:eastAsia="Lato"/>
          <w:szCs w:val="20"/>
        </w:rPr>
        <w:t xml:space="preserve"> </w:t>
      </w:r>
      <w:r w:rsidR="005A6560" w:rsidRPr="00B16696">
        <w:rPr>
          <w:rFonts w:eastAsia="Lato"/>
          <w:szCs w:val="20"/>
        </w:rPr>
        <w:t xml:space="preserve">will be reimbursed for </w:t>
      </w:r>
      <w:r>
        <w:rPr>
          <w:rFonts w:eastAsia="Lato"/>
          <w:szCs w:val="20"/>
        </w:rPr>
        <w:t>your</w:t>
      </w:r>
      <w:r w:rsidR="005A6560" w:rsidRPr="00B16696">
        <w:rPr>
          <w:rFonts w:eastAsia="Lato"/>
          <w:szCs w:val="20"/>
        </w:rPr>
        <w:t xml:space="preserve"> time and supported with out o</w:t>
      </w:r>
      <w:r>
        <w:rPr>
          <w:rFonts w:eastAsia="Lato"/>
          <w:szCs w:val="20"/>
        </w:rPr>
        <w:t xml:space="preserve">f pocket expenses to attend the </w:t>
      </w:r>
      <w:proofErr w:type="gramStart"/>
      <w:r>
        <w:rPr>
          <w:rFonts w:eastAsia="Lato"/>
          <w:szCs w:val="20"/>
        </w:rPr>
        <w:t>above mentioned</w:t>
      </w:r>
      <w:proofErr w:type="gramEnd"/>
      <w:r>
        <w:rPr>
          <w:rFonts w:eastAsia="Lato"/>
          <w:szCs w:val="20"/>
        </w:rPr>
        <w:t xml:space="preserve"> </w:t>
      </w:r>
      <w:r w:rsidR="005A6560" w:rsidRPr="00B16696">
        <w:rPr>
          <w:rFonts w:eastAsia="Lato"/>
          <w:szCs w:val="20"/>
        </w:rPr>
        <w:t>meetings and related events in lin</w:t>
      </w:r>
      <w:r w:rsidR="00421D61">
        <w:rPr>
          <w:rFonts w:eastAsia="Lato"/>
          <w:szCs w:val="20"/>
        </w:rPr>
        <w:t xml:space="preserve">e with the following guidance: </w:t>
      </w:r>
      <w:hyperlink r:id="rId7" w:history="1">
        <w:r w:rsidR="00421D61" w:rsidRPr="00421D61">
          <w:rPr>
            <w:color w:val="0000FF"/>
            <w:u w:val="single"/>
          </w:rPr>
          <w:t>https://www.nihr.ac.uk/documents/centre-for-engagement-and-dissemination-recognition-payments-for-public-contributors/24979</w:t>
        </w:r>
      </w:hyperlink>
      <w:r w:rsidR="00FD1120">
        <w:rPr>
          <w:color w:val="0000FF"/>
          <w:u w:val="single"/>
        </w:rPr>
        <w:t>.</w:t>
      </w:r>
    </w:p>
    <w:p w14:paraId="516412E0" w14:textId="08309ACD" w:rsidR="005A6560" w:rsidRDefault="005A6560" w:rsidP="005A6560">
      <w:pPr>
        <w:numPr>
          <w:ilvl w:val="0"/>
          <w:numId w:val="9"/>
        </w:numPr>
        <w:shd w:val="clear" w:color="auto" w:fill="FFFFFF"/>
        <w:spacing w:line="240" w:lineRule="auto"/>
        <w:jc w:val="both"/>
        <w:rPr>
          <w:rFonts w:eastAsia="Lato"/>
          <w:szCs w:val="20"/>
        </w:rPr>
      </w:pPr>
      <w:r w:rsidRPr="005A6560">
        <w:rPr>
          <w:rFonts w:eastAsia="Lato"/>
          <w:szCs w:val="20"/>
        </w:rPr>
        <w:t xml:space="preserve">Paperwork for meetings will be </w:t>
      </w:r>
      <w:r w:rsidR="00ED7641">
        <w:rPr>
          <w:rFonts w:eastAsia="Lato"/>
          <w:szCs w:val="20"/>
        </w:rPr>
        <w:t>distributed</w:t>
      </w:r>
      <w:r w:rsidR="00ED7641" w:rsidRPr="005A6560">
        <w:rPr>
          <w:rFonts w:eastAsia="Lato"/>
          <w:szCs w:val="20"/>
        </w:rPr>
        <w:t xml:space="preserve"> </w:t>
      </w:r>
      <w:r w:rsidRPr="005A6560">
        <w:rPr>
          <w:rFonts w:eastAsia="Lato"/>
          <w:szCs w:val="20"/>
        </w:rPr>
        <w:t xml:space="preserve">(or posted if requested) at least </w:t>
      </w:r>
      <w:r w:rsidR="006240C9">
        <w:rPr>
          <w:rFonts w:eastAsia="Lato"/>
          <w:szCs w:val="20"/>
        </w:rPr>
        <w:t>three days</w:t>
      </w:r>
      <w:r w:rsidR="00312A97">
        <w:rPr>
          <w:rFonts w:eastAsia="Lato"/>
          <w:szCs w:val="20"/>
        </w:rPr>
        <w:t xml:space="preserve"> before meetings</w:t>
      </w:r>
      <w:r w:rsidR="00FD1120">
        <w:rPr>
          <w:rFonts w:eastAsia="Lato"/>
          <w:szCs w:val="20"/>
        </w:rPr>
        <w:t>.</w:t>
      </w:r>
    </w:p>
    <w:p w14:paraId="0734EF13" w14:textId="77777777" w:rsidR="005A6560" w:rsidRPr="005A6560" w:rsidRDefault="005A6560" w:rsidP="005A6560">
      <w:pPr>
        <w:shd w:val="clear" w:color="auto" w:fill="FFFFFF"/>
        <w:spacing w:line="240" w:lineRule="auto"/>
        <w:jc w:val="both"/>
        <w:rPr>
          <w:rFonts w:eastAsia="Lato"/>
          <w:szCs w:val="20"/>
        </w:rPr>
      </w:pPr>
    </w:p>
    <w:p w14:paraId="14C45B43" w14:textId="08832CAD" w:rsidR="005A6560" w:rsidRDefault="005A6560" w:rsidP="005A6560">
      <w:pPr>
        <w:shd w:val="clear" w:color="auto" w:fill="FFFFFF"/>
        <w:spacing w:line="240" w:lineRule="auto"/>
        <w:jc w:val="both"/>
        <w:rPr>
          <w:rFonts w:eastAsia="Lato"/>
          <w:b/>
          <w:szCs w:val="20"/>
        </w:rPr>
      </w:pPr>
      <w:r w:rsidRPr="005A6560">
        <w:rPr>
          <w:rFonts w:eastAsia="Lato"/>
          <w:b/>
          <w:szCs w:val="20"/>
        </w:rPr>
        <w:t>Duration of the role</w:t>
      </w:r>
    </w:p>
    <w:p w14:paraId="2B55A205" w14:textId="77777777" w:rsidR="00312A97" w:rsidRDefault="00312A97" w:rsidP="005A6560">
      <w:pPr>
        <w:shd w:val="clear" w:color="auto" w:fill="FFFFFF"/>
        <w:spacing w:line="240" w:lineRule="auto"/>
        <w:jc w:val="both"/>
        <w:rPr>
          <w:rFonts w:eastAsia="Lato"/>
          <w:b/>
          <w:szCs w:val="20"/>
        </w:rPr>
      </w:pPr>
    </w:p>
    <w:p w14:paraId="6FA82229" w14:textId="5BB337F6" w:rsidR="00F54455" w:rsidRDefault="005A6560" w:rsidP="00F54455">
      <w:pPr>
        <w:shd w:val="clear" w:color="auto" w:fill="FFFFFF"/>
        <w:jc w:val="both"/>
        <w:rPr>
          <w:rFonts w:ascii="Calibri" w:eastAsiaTheme="minorHAnsi" w:hAnsi="Calibri" w:cs="Calibri"/>
        </w:rPr>
      </w:pPr>
      <w:r w:rsidRPr="005A6560">
        <w:rPr>
          <w:rFonts w:eastAsia="Lato"/>
          <w:szCs w:val="20"/>
        </w:rPr>
        <w:t>This role is availab</w:t>
      </w:r>
      <w:r w:rsidR="00F71A78">
        <w:rPr>
          <w:rFonts w:eastAsia="Lato"/>
          <w:szCs w:val="20"/>
        </w:rPr>
        <w:t xml:space="preserve">le from </w:t>
      </w:r>
      <w:r w:rsidR="00F54455">
        <w:rPr>
          <w:rFonts w:eastAsia="Lato"/>
          <w:szCs w:val="20"/>
        </w:rPr>
        <w:t>September</w:t>
      </w:r>
      <w:r w:rsidR="00F71A78">
        <w:rPr>
          <w:rFonts w:eastAsia="Lato"/>
          <w:szCs w:val="20"/>
        </w:rPr>
        <w:t xml:space="preserve"> 2020</w:t>
      </w:r>
      <w:r w:rsidR="00F54455">
        <w:rPr>
          <w:rFonts w:eastAsia="Lato"/>
          <w:szCs w:val="20"/>
        </w:rPr>
        <w:t xml:space="preserve"> (exact date to be agreed)</w:t>
      </w:r>
      <w:r w:rsidRPr="005A6560">
        <w:rPr>
          <w:rFonts w:eastAsia="Lato"/>
          <w:szCs w:val="20"/>
        </w:rPr>
        <w:t xml:space="preserve">, ending </w:t>
      </w:r>
      <w:r w:rsidR="00ED7641">
        <w:rPr>
          <w:rFonts w:eastAsia="Lato"/>
          <w:szCs w:val="20"/>
        </w:rPr>
        <w:t>31</w:t>
      </w:r>
      <w:r w:rsidR="00ED7641" w:rsidRPr="00FD1120">
        <w:rPr>
          <w:rFonts w:eastAsia="Lato"/>
          <w:szCs w:val="20"/>
          <w:vertAlign w:val="superscript"/>
        </w:rPr>
        <w:t>st</w:t>
      </w:r>
      <w:r w:rsidR="00ED7641">
        <w:rPr>
          <w:rFonts w:eastAsia="Lato"/>
          <w:szCs w:val="20"/>
        </w:rPr>
        <w:t xml:space="preserve"> </w:t>
      </w:r>
      <w:r w:rsidRPr="005A6560">
        <w:rPr>
          <w:rFonts w:eastAsia="Lato"/>
          <w:szCs w:val="20"/>
        </w:rPr>
        <w:t xml:space="preserve">March 2021 in the first instance, but is </w:t>
      </w:r>
      <w:r w:rsidR="003924F7">
        <w:rPr>
          <w:rFonts w:eastAsia="Lato"/>
          <w:szCs w:val="20"/>
        </w:rPr>
        <w:t xml:space="preserve">likely to </w:t>
      </w:r>
      <w:proofErr w:type="gramStart"/>
      <w:r w:rsidR="003924F7">
        <w:rPr>
          <w:rFonts w:eastAsia="Lato"/>
          <w:szCs w:val="20"/>
        </w:rPr>
        <w:t>be extended</w:t>
      </w:r>
      <w:proofErr w:type="gramEnd"/>
      <w:r w:rsidRPr="005A6560">
        <w:rPr>
          <w:rFonts w:eastAsia="Lato"/>
          <w:szCs w:val="20"/>
        </w:rPr>
        <w:t xml:space="preserve">. </w:t>
      </w:r>
      <w:r w:rsidR="00C17EED">
        <w:rPr>
          <w:rFonts w:eastAsia="Lato"/>
          <w:szCs w:val="20"/>
        </w:rPr>
        <w:t xml:space="preserve">Offered as 1 day a week with additional time required to prepare for and attend meetings.  </w:t>
      </w:r>
      <w:r w:rsidR="005537F1">
        <w:rPr>
          <w:rFonts w:eastAsia="Lato"/>
          <w:szCs w:val="20"/>
        </w:rPr>
        <w:t xml:space="preserve">If you wish to leave </w:t>
      </w:r>
      <w:r w:rsidR="00F54455">
        <w:rPr>
          <w:rFonts w:eastAsia="Lato"/>
          <w:szCs w:val="20"/>
        </w:rPr>
        <w:t xml:space="preserve">the </w:t>
      </w:r>
      <w:r w:rsidR="005537F1">
        <w:rPr>
          <w:rFonts w:eastAsia="Lato"/>
          <w:szCs w:val="20"/>
        </w:rPr>
        <w:t>post early, you will be required to</w:t>
      </w:r>
      <w:r w:rsidR="003924F7">
        <w:rPr>
          <w:rFonts w:eastAsia="Lato"/>
          <w:szCs w:val="20"/>
        </w:rPr>
        <w:t xml:space="preserve"> notify the PPI</w:t>
      </w:r>
      <w:r w:rsidRPr="005A6560">
        <w:rPr>
          <w:rFonts w:eastAsia="Lato"/>
          <w:szCs w:val="20"/>
        </w:rPr>
        <w:t xml:space="preserve"> </w:t>
      </w:r>
      <w:r w:rsidR="005537F1">
        <w:rPr>
          <w:rFonts w:eastAsia="Lato"/>
          <w:szCs w:val="20"/>
        </w:rPr>
        <w:t>Officer</w:t>
      </w:r>
      <w:r w:rsidRPr="005A6560">
        <w:rPr>
          <w:rFonts w:eastAsia="Lato"/>
          <w:szCs w:val="20"/>
        </w:rPr>
        <w:t xml:space="preserve"> </w:t>
      </w:r>
      <w:r w:rsidR="009A05EE">
        <w:rPr>
          <w:rFonts w:eastAsia="Lato"/>
          <w:szCs w:val="20"/>
        </w:rPr>
        <w:t>for the department</w:t>
      </w:r>
      <w:r w:rsidRPr="005A6560">
        <w:rPr>
          <w:rFonts w:eastAsia="Lato"/>
          <w:szCs w:val="20"/>
        </w:rPr>
        <w:t xml:space="preserve">. </w:t>
      </w:r>
      <w:r w:rsidR="006C55FB">
        <w:rPr>
          <w:rFonts w:eastAsia="Lato"/>
          <w:szCs w:val="20"/>
        </w:rPr>
        <w:t xml:space="preserve">If you feel that you could only </w:t>
      </w:r>
      <w:r w:rsidR="00F54455">
        <w:rPr>
          <w:rFonts w:eastAsia="Lato"/>
          <w:szCs w:val="20"/>
        </w:rPr>
        <w:t>commit to part of the role, we c</w:t>
      </w:r>
      <w:r w:rsidR="006C55FB">
        <w:rPr>
          <w:rFonts w:eastAsia="Lato"/>
          <w:szCs w:val="20"/>
        </w:rPr>
        <w:t>ould consider this role as a job share.</w:t>
      </w:r>
      <w:r w:rsidR="00C17EED" w:rsidRPr="00C17EED">
        <w:t xml:space="preserve"> </w:t>
      </w:r>
      <w:r w:rsidR="00F54455">
        <w:rPr>
          <w:rFonts w:eastAsia="Lato"/>
          <w:szCs w:val="20"/>
        </w:rPr>
        <w:t>T</w:t>
      </w:r>
      <w:r w:rsidR="00F54455">
        <w:t>he closing date is the 24</w:t>
      </w:r>
      <w:r w:rsidR="00F54455">
        <w:rPr>
          <w:vertAlign w:val="superscript"/>
        </w:rPr>
        <w:t>th</w:t>
      </w:r>
      <w:r w:rsidR="00F54455">
        <w:t xml:space="preserve"> </w:t>
      </w:r>
      <w:r w:rsidR="00F54455">
        <w:t>August 2020 and i</w:t>
      </w:r>
      <w:r w:rsidR="00F54455">
        <w:t xml:space="preserve">nterviews </w:t>
      </w:r>
      <w:proofErr w:type="gramStart"/>
      <w:r w:rsidR="00F54455">
        <w:t>are expected</w:t>
      </w:r>
      <w:proofErr w:type="gramEnd"/>
      <w:r w:rsidR="00F54455">
        <w:t xml:space="preserve"> to take place the week beginning 7</w:t>
      </w:r>
      <w:r w:rsidR="00F54455">
        <w:rPr>
          <w:vertAlign w:val="superscript"/>
        </w:rPr>
        <w:t>th</w:t>
      </w:r>
      <w:r w:rsidR="00F54455">
        <w:t xml:space="preserve"> September.  </w:t>
      </w:r>
    </w:p>
    <w:p w14:paraId="7BAC4D0B" w14:textId="1C986931" w:rsidR="005A6560" w:rsidRDefault="005A6560" w:rsidP="005A6560">
      <w:pPr>
        <w:shd w:val="clear" w:color="auto" w:fill="FFFFFF"/>
        <w:spacing w:line="240" w:lineRule="auto"/>
        <w:jc w:val="both"/>
        <w:rPr>
          <w:rFonts w:eastAsia="Lato"/>
          <w:szCs w:val="20"/>
        </w:rPr>
      </w:pPr>
    </w:p>
    <w:p w14:paraId="3C26CA55" w14:textId="7F15EFDF" w:rsidR="00312A97" w:rsidRDefault="00312A97" w:rsidP="005A6560">
      <w:pPr>
        <w:shd w:val="clear" w:color="auto" w:fill="FFFFFF"/>
        <w:spacing w:line="240" w:lineRule="auto"/>
        <w:jc w:val="both"/>
        <w:rPr>
          <w:rFonts w:eastAsia="Lato"/>
          <w:szCs w:val="20"/>
        </w:rPr>
      </w:pPr>
    </w:p>
    <w:p w14:paraId="07A037A0" w14:textId="7D53911C" w:rsidR="00312A97" w:rsidRDefault="00312A97" w:rsidP="005A6560">
      <w:pPr>
        <w:shd w:val="clear" w:color="auto" w:fill="FFFFFF"/>
        <w:spacing w:line="240" w:lineRule="auto"/>
        <w:jc w:val="both"/>
        <w:rPr>
          <w:rFonts w:eastAsia="Lato"/>
          <w:szCs w:val="20"/>
        </w:rPr>
      </w:pPr>
    </w:p>
    <w:p w14:paraId="09F2ECDD" w14:textId="30313098" w:rsidR="00312A97" w:rsidRDefault="00312A97" w:rsidP="005A6560">
      <w:pPr>
        <w:shd w:val="clear" w:color="auto" w:fill="FFFFFF"/>
        <w:spacing w:line="240" w:lineRule="auto"/>
        <w:jc w:val="both"/>
        <w:rPr>
          <w:rFonts w:eastAsia="Lato"/>
          <w:szCs w:val="20"/>
        </w:rPr>
      </w:pPr>
    </w:p>
    <w:p w14:paraId="6A22104E" w14:textId="77777777" w:rsidR="007D5AF7" w:rsidRDefault="007D5AF7" w:rsidP="005A6560">
      <w:pPr>
        <w:shd w:val="clear" w:color="auto" w:fill="FFFFFF"/>
        <w:spacing w:line="240" w:lineRule="auto"/>
        <w:jc w:val="both"/>
        <w:rPr>
          <w:rFonts w:eastAsia="Lato"/>
          <w:szCs w:val="20"/>
        </w:rPr>
      </w:pPr>
    </w:p>
    <w:p w14:paraId="0D71B99F" w14:textId="0ECB4DD2" w:rsidR="005A6560" w:rsidRDefault="005A6560" w:rsidP="005A6560">
      <w:pPr>
        <w:shd w:val="clear" w:color="auto" w:fill="FFFFFF"/>
        <w:spacing w:line="240" w:lineRule="auto"/>
        <w:jc w:val="both"/>
        <w:rPr>
          <w:rFonts w:eastAsia="Lato"/>
          <w:b/>
          <w:szCs w:val="20"/>
        </w:rPr>
      </w:pPr>
      <w:bookmarkStart w:id="0" w:name="_GoBack"/>
      <w:bookmarkEnd w:id="0"/>
      <w:r w:rsidRPr="005A6560">
        <w:rPr>
          <w:rFonts w:eastAsia="Lato"/>
          <w:b/>
          <w:szCs w:val="20"/>
        </w:rPr>
        <w:lastRenderedPageBreak/>
        <w:t xml:space="preserve">Declaration of Interests </w:t>
      </w:r>
    </w:p>
    <w:p w14:paraId="00FD5EED" w14:textId="77777777" w:rsidR="00312A97" w:rsidRDefault="00312A97" w:rsidP="005A6560">
      <w:pPr>
        <w:shd w:val="clear" w:color="auto" w:fill="FFFFFF"/>
        <w:spacing w:line="240" w:lineRule="auto"/>
        <w:jc w:val="both"/>
        <w:rPr>
          <w:rFonts w:eastAsia="Lato"/>
          <w:b/>
          <w:szCs w:val="20"/>
        </w:rPr>
      </w:pPr>
    </w:p>
    <w:p w14:paraId="6D5E4C2D" w14:textId="0E544E1B" w:rsidR="005A6560" w:rsidRPr="005A6560" w:rsidRDefault="00312A97" w:rsidP="005A6560">
      <w:pPr>
        <w:shd w:val="clear" w:color="auto" w:fill="FFFFFF"/>
        <w:spacing w:line="240" w:lineRule="auto"/>
        <w:jc w:val="both"/>
        <w:rPr>
          <w:rFonts w:eastAsia="Lato"/>
          <w:szCs w:val="20"/>
        </w:rPr>
      </w:pPr>
      <w:r>
        <w:rPr>
          <w:rFonts w:eastAsia="Lato"/>
          <w:szCs w:val="20"/>
        </w:rPr>
        <w:t xml:space="preserve">We would ask that you </w:t>
      </w:r>
      <w:r w:rsidR="006C55FB">
        <w:rPr>
          <w:rFonts w:eastAsia="Lato"/>
          <w:szCs w:val="20"/>
        </w:rPr>
        <w:t>let the PPI Officer know</w:t>
      </w:r>
      <w:r w:rsidR="005A6560" w:rsidRPr="005A6560">
        <w:rPr>
          <w:rFonts w:eastAsia="Lato"/>
          <w:szCs w:val="20"/>
        </w:rPr>
        <w:t xml:space="preserve"> if </w:t>
      </w:r>
      <w:r w:rsidR="001D4625">
        <w:rPr>
          <w:rFonts w:eastAsia="Lato"/>
          <w:szCs w:val="20"/>
        </w:rPr>
        <w:t>you</w:t>
      </w:r>
      <w:r w:rsidR="005A6560" w:rsidRPr="005A6560">
        <w:rPr>
          <w:rFonts w:eastAsia="Lato"/>
          <w:szCs w:val="20"/>
        </w:rPr>
        <w:t xml:space="preserve"> have any interests that might be in conflict with the work of the </w:t>
      </w:r>
      <w:r w:rsidR="001D4625" w:rsidRPr="001D4625">
        <w:rPr>
          <w:rFonts w:eastAsia="Lato"/>
          <w:szCs w:val="20"/>
        </w:rPr>
        <w:t xml:space="preserve">Southampton </w:t>
      </w:r>
      <w:r w:rsidR="006240C9" w:rsidRPr="006240C9">
        <w:rPr>
          <w:rFonts w:eastAsia="Lato"/>
          <w:szCs w:val="20"/>
        </w:rPr>
        <w:t>Department of Primary Care</w:t>
      </w:r>
      <w:r>
        <w:rPr>
          <w:rFonts w:eastAsia="Lato"/>
          <w:szCs w:val="20"/>
        </w:rPr>
        <w:t>.</w:t>
      </w:r>
      <w:r w:rsidR="005A6560" w:rsidRPr="005A6560">
        <w:rPr>
          <w:rFonts w:eastAsia="Lato"/>
          <w:szCs w:val="20"/>
        </w:rPr>
        <w:t xml:space="preserve"> A conflict of interest does not stop you from being a member </w:t>
      </w:r>
      <w:r w:rsidR="001D4625">
        <w:rPr>
          <w:rFonts w:eastAsia="Lato"/>
          <w:szCs w:val="20"/>
        </w:rPr>
        <w:t>of the groups</w:t>
      </w:r>
      <w:r w:rsidR="005A6560" w:rsidRPr="005A6560">
        <w:rPr>
          <w:rFonts w:eastAsia="Lato"/>
          <w:szCs w:val="20"/>
        </w:rPr>
        <w:t>. However, it does mean that you cannot take part in any discussions or decisions made on a project/issue where you have a conflict of interest. If you need guidance on what may represent a conflict of i</w:t>
      </w:r>
      <w:r w:rsidR="001D4625">
        <w:rPr>
          <w:rFonts w:eastAsia="Lato"/>
          <w:szCs w:val="20"/>
        </w:rPr>
        <w:t>nterest, please contact the PPI</w:t>
      </w:r>
      <w:r w:rsidR="005A6560" w:rsidRPr="005A6560">
        <w:rPr>
          <w:rFonts w:eastAsia="Lato"/>
          <w:szCs w:val="20"/>
        </w:rPr>
        <w:t xml:space="preserve"> </w:t>
      </w:r>
      <w:r w:rsidR="005537F1">
        <w:rPr>
          <w:rFonts w:eastAsia="Lato"/>
          <w:szCs w:val="20"/>
        </w:rPr>
        <w:t>Officer</w:t>
      </w:r>
      <w:r w:rsidR="005A6560" w:rsidRPr="005A6560">
        <w:rPr>
          <w:rFonts w:eastAsia="Lato"/>
          <w:szCs w:val="20"/>
        </w:rPr>
        <w:t xml:space="preserve">. </w:t>
      </w:r>
      <w:r w:rsidR="006C55FB">
        <w:rPr>
          <w:rFonts w:eastAsia="Lato"/>
          <w:szCs w:val="20"/>
        </w:rPr>
        <w:t xml:space="preserve"> </w:t>
      </w:r>
    </w:p>
    <w:p w14:paraId="559D4A84" w14:textId="77777777" w:rsidR="005A6560" w:rsidRPr="005A6560" w:rsidRDefault="005A6560" w:rsidP="005A6560">
      <w:pPr>
        <w:shd w:val="clear" w:color="auto" w:fill="FFFFFF"/>
        <w:spacing w:line="240" w:lineRule="auto"/>
        <w:jc w:val="both"/>
        <w:rPr>
          <w:rFonts w:eastAsia="Lato"/>
          <w:szCs w:val="20"/>
        </w:rPr>
      </w:pPr>
    </w:p>
    <w:p w14:paraId="0E4080A6" w14:textId="0A456D4A" w:rsidR="005A6560" w:rsidRDefault="005A6560" w:rsidP="005A6560">
      <w:pPr>
        <w:shd w:val="clear" w:color="auto" w:fill="FFFFFF"/>
        <w:spacing w:line="240" w:lineRule="auto"/>
        <w:jc w:val="both"/>
        <w:rPr>
          <w:rFonts w:eastAsia="Lato"/>
          <w:b/>
          <w:szCs w:val="20"/>
        </w:rPr>
      </w:pPr>
      <w:r w:rsidRPr="005A6560">
        <w:rPr>
          <w:rFonts w:eastAsia="Lato"/>
          <w:b/>
          <w:szCs w:val="20"/>
        </w:rPr>
        <w:t xml:space="preserve">Confidentiality </w:t>
      </w:r>
    </w:p>
    <w:p w14:paraId="247E7797" w14:textId="77777777" w:rsidR="00312A97" w:rsidRDefault="00312A97" w:rsidP="005A6560">
      <w:pPr>
        <w:shd w:val="clear" w:color="auto" w:fill="FFFFFF"/>
        <w:spacing w:line="240" w:lineRule="auto"/>
        <w:jc w:val="both"/>
        <w:rPr>
          <w:rFonts w:eastAsia="Lato"/>
          <w:b/>
          <w:szCs w:val="20"/>
        </w:rPr>
      </w:pPr>
    </w:p>
    <w:p w14:paraId="5BB086DA" w14:textId="77777777" w:rsidR="005A6560" w:rsidRPr="005A6560" w:rsidRDefault="001D4625" w:rsidP="005A6560">
      <w:pPr>
        <w:shd w:val="clear" w:color="auto" w:fill="FFFFFF"/>
        <w:spacing w:line="240" w:lineRule="auto"/>
        <w:jc w:val="both"/>
        <w:rPr>
          <w:rFonts w:eastAsia="Lato"/>
          <w:szCs w:val="20"/>
        </w:rPr>
      </w:pPr>
      <w:r>
        <w:rPr>
          <w:rFonts w:eastAsia="Lato"/>
          <w:szCs w:val="20"/>
        </w:rPr>
        <w:t>You must</w:t>
      </w:r>
      <w:r w:rsidR="005A6560" w:rsidRPr="005A6560">
        <w:rPr>
          <w:rFonts w:eastAsia="Lato"/>
          <w:szCs w:val="20"/>
        </w:rPr>
        <w:t xml:space="preserve"> not communicate any information that </w:t>
      </w:r>
      <w:r>
        <w:rPr>
          <w:rFonts w:eastAsia="Lato"/>
          <w:szCs w:val="20"/>
        </w:rPr>
        <w:t>you</w:t>
      </w:r>
      <w:r w:rsidR="005A6560" w:rsidRPr="005A6560">
        <w:rPr>
          <w:rFonts w:eastAsia="Lato"/>
          <w:szCs w:val="20"/>
        </w:rPr>
        <w:t xml:space="preserve"> learn </w:t>
      </w:r>
      <w:proofErr w:type="gramStart"/>
      <w:r w:rsidR="005A6560" w:rsidRPr="005A6560">
        <w:rPr>
          <w:rFonts w:eastAsia="Lato"/>
          <w:szCs w:val="20"/>
        </w:rPr>
        <w:t>as a result</w:t>
      </w:r>
      <w:proofErr w:type="gramEnd"/>
      <w:r w:rsidR="005A6560" w:rsidRPr="005A6560">
        <w:rPr>
          <w:rFonts w:eastAsia="Lato"/>
          <w:szCs w:val="20"/>
        </w:rPr>
        <w:t xml:space="preserve"> of being a member of the group</w:t>
      </w:r>
      <w:r>
        <w:rPr>
          <w:rFonts w:eastAsia="Lato"/>
          <w:szCs w:val="20"/>
        </w:rPr>
        <w:t xml:space="preserve">s. As a matter of routine, any </w:t>
      </w:r>
      <w:r w:rsidR="005A6560" w:rsidRPr="005A6560">
        <w:rPr>
          <w:rFonts w:eastAsia="Lato"/>
          <w:szCs w:val="20"/>
        </w:rPr>
        <w:t xml:space="preserve">papers </w:t>
      </w:r>
      <w:proofErr w:type="gramStart"/>
      <w:r w:rsidR="005A6560" w:rsidRPr="005A6560">
        <w:rPr>
          <w:rFonts w:eastAsia="Lato"/>
          <w:szCs w:val="20"/>
        </w:rPr>
        <w:t>should be regarded</w:t>
      </w:r>
      <w:proofErr w:type="gramEnd"/>
      <w:r w:rsidR="005A6560" w:rsidRPr="005A6560">
        <w:rPr>
          <w:rFonts w:eastAsia="Lato"/>
          <w:szCs w:val="20"/>
        </w:rPr>
        <w:t xml:space="preserve"> as confidential unless marked otherwise. </w:t>
      </w:r>
    </w:p>
    <w:p w14:paraId="1E323E0D" w14:textId="36395F81" w:rsidR="005A6560" w:rsidRDefault="005A6560" w:rsidP="005A6560">
      <w:pPr>
        <w:shd w:val="clear" w:color="auto" w:fill="FFFFFF"/>
        <w:spacing w:line="240" w:lineRule="auto"/>
        <w:jc w:val="both"/>
        <w:rPr>
          <w:rFonts w:eastAsia="Lato"/>
          <w:szCs w:val="20"/>
        </w:rPr>
      </w:pPr>
    </w:p>
    <w:p w14:paraId="08833EEF" w14:textId="231A1D4A" w:rsidR="005A6560" w:rsidRDefault="005A6560" w:rsidP="005A6560">
      <w:pPr>
        <w:shd w:val="clear" w:color="auto" w:fill="FFFFFF"/>
        <w:spacing w:line="240" w:lineRule="auto"/>
        <w:jc w:val="both"/>
        <w:rPr>
          <w:rFonts w:eastAsia="Lato"/>
          <w:b/>
          <w:szCs w:val="20"/>
        </w:rPr>
      </w:pPr>
      <w:r w:rsidRPr="005A6560">
        <w:rPr>
          <w:rFonts w:eastAsia="Lato"/>
          <w:b/>
          <w:szCs w:val="20"/>
        </w:rPr>
        <w:t xml:space="preserve">Contact details </w:t>
      </w:r>
    </w:p>
    <w:p w14:paraId="3BE25D79" w14:textId="77777777" w:rsidR="00312A97" w:rsidRDefault="00312A97" w:rsidP="005A6560">
      <w:pPr>
        <w:shd w:val="clear" w:color="auto" w:fill="FFFFFF"/>
        <w:spacing w:line="240" w:lineRule="auto"/>
        <w:jc w:val="both"/>
        <w:rPr>
          <w:rFonts w:eastAsia="Lato"/>
          <w:b/>
          <w:szCs w:val="20"/>
        </w:rPr>
      </w:pPr>
    </w:p>
    <w:p w14:paraId="06445096" w14:textId="2A260C2C" w:rsidR="005A6560" w:rsidRPr="005A6560" w:rsidRDefault="005A6560" w:rsidP="005A6560">
      <w:pPr>
        <w:shd w:val="clear" w:color="auto" w:fill="FFFFFF"/>
        <w:spacing w:line="240" w:lineRule="auto"/>
        <w:jc w:val="both"/>
        <w:rPr>
          <w:rFonts w:eastAsia="Lato"/>
          <w:szCs w:val="20"/>
        </w:rPr>
      </w:pPr>
      <w:r w:rsidRPr="005A6560">
        <w:rPr>
          <w:rFonts w:eastAsia="Lato"/>
          <w:szCs w:val="20"/>
        </w:rPr>
        <w:t xml:space="preserve">For further information on the role, please </w:t>
      </w:r>
      <w:r w:rsidR="00B16696">
        <w:rPr>
          <w:rFonts w:eastAsia="Lato"/>
          <w:szCs w:val="20"/>
        </w:rPr>
        <w:t>email in the first instance</w:t>
      </w:r>
      <w:r w:rsidRPr="005A6560">
        <w:rPr>
          <w:rFonts w:eastAsia="Lato"/>
          <w:szCs w:val="20"/>
        </w:rPr>
        <w:t xml:space="preserve">: </w:t>
      </w:r>
    </w:p>
    <w:p w14:paraId="3ADEDA98" w14:textId="7B00E5C3" w:rsidR="00B16696" w:rsidRPr="005A6560" w:rsidRDefault="00B16696" w:rsidP="005A6560">
      <w:pPr>
        <w:shd w:val="clear" w:color="auto" w:fill="FFFFFF"/>
        <w:spacing w:line="240" w:lineRule="auto"/>
        <w:jc w:val="both"/>
        <w:rPr>
          <w:rFonts w:eastAsia="Lato"/>
          <w:szCs w:val="20"/>
        </w:rPr>
      </w:pPr>
      <w:r>
        <w:rPr>
          <w:rFonts w:eastAsia="Lato"/>
          <w:szCs w:val="20"/>
        </w:rPr>
        <w:t xml:space="preserve">Sonia Newman at </w:t>
      </w:r>
      <w:hyperlink r:id="rId8" w:history="1">
        <w:r w:rsidRPr="00C3149E">
          <w:rPr>
            <w:rStyle w:val="Hyperlink"/>
            <w:rFonts w:eastAsia="Lato"/>
            <w:szCs w:val="20"/>
          </w:rPr>
          <w:t>s.newman@soton.ac.uk</w:t>
        </w:r>
      </w:hyperlink>
      <w:r>
        <w:rPr>
          <w:rFonts w:eastAsia="Lato"/>
          <w:szCs w:val="20"/>
        </w:rPr>
        <w:t xml:space="preserve"> </w:t>
      </w:r>
    </w:p>
    <w:p w14:paraId="614E6FD7" w14:textId="45EC821D" w:rsidR="007B7568" w:rsidRDefault="007B7568" w:rsidP="001D4625">
      <w:pPr>
        <w:shd w:val="clear" w:color="auto" w:fill="FFFFFF"/>
        <w:spacing w:line="240" w:lineRule="auto"/>
        <w:jc w:val="both"/>
        <w:rPr>
          <w:sz w:val="24"/>
        </w:rPr>
      </w:pPr>
    </w:p>
    <w:p w14:paraId="1D4871D9" w14:textId="4125386D" w:rsidR="00467EAD" w:rsidRDefault="00467EAD" w:rsidP="001D4625">
      <w:pPr>
        <w:shd w:val="clear" w:color="auto" w:fill="FFFFFF"/>
        <w:spacing w:line="240" w:lineRule="auto"/>
        <w:jc w:val="both"/>
        <w:rPr>
          <w:sz w:val="24"/>
        </w:rPr>
      </w:pPr>
    </w:p>
    <w:p w14:paraId="4BF292D3" w14:textId="2258FF9C" w:rsidR="00467EAD" w:rsidRDefault="00467EAD" w:rsidP="001D4625">
      <w:pPr>
        <w:shd w:val="clear" w:color="auto" w:fill="FFFFFF"/>
        <w:spacing w:line="240" w:lineRule="auto"/>
        <w:jc w:val="both"/>
        <w:rPr>
          <w:sz w:val="24"/>
        </w:rPr>
      </w:pPr>
    </w:p>
    <w:p w14:paraId="4B52D139" w14:textId="25EF85E8" w:rsidR="00467EAD" w:rsidRDefault="00467EAD" w:rsidP="001D4625">
      <w:pPr>
        <w:shd w:val="clear" w:color="auto" w:fill="FFFFFF"/>
        <w:spacing w:line="240" w:lineRule="auto"/>
        <w:jc w:val="both"/>
        <w:rPr>
          <w:sz w:val="24"/>
        </w:rPr>
      </w:pPr>
    </w:p>
    <w:p w14:paraId="75CF8D50" w14:textId="77777777" w:rsidR="004001B3" w:rsidRDefault="004001B3" w:rsidP="004001B3">
      <w:pPr>
        <w:widowControl w:val="0"/>
        <w:pBdr>
          <w:top w:val="nil"/>
          <w:left w:val="nil"/>
          <w:bottom w:val="nil"/>
          <w:right w:val="nil"/>
          <w:between w:val="nil"/>
        </w:pBdr>
        <w:spacing w:line="240" w:lineRule="auto"/>
        <w:rPr>
          <w:b/>
        </w:rPr>
        <w:sectPr w:rsidR="004001B3" w:rsidSect="00A62EF4">
          <w:footerReference w:type="default" r:id="rId9"/>
          <w:headerReference w:type="first" r:id="rId10"/>
          <w:footerReference w:type="first" r:id="rId11"/>
          <w:pgSz w:w="11906" w:h="16838"/>
          <w:pgMar w:top="1191" w:right="1418" w:bottom="680" w:left="1274" w:header="227" w:footer="680" w:gutter="0"/>
          <w:cols w:space="720"/>
          <w:titlePg/>
          <w:docGrid w:linePitch="360"/>
        </w:sectPr>
      </w:pPr>
    </w:p>
    <w:p w14:paraId="7E11637E" w14:textId="77777777" w:rsidR="00ED7641" w:rsidRPr="005A6560" w:rsidRDefault="00ED7641" w:rsidP="00ED7641">
      <w:pPr>
        <w:shd w:val="clear" w:color="auto" w:fill="FFFFFF"/>
        <w:spacing w:line="240" w:lineRule="auto"/>
        <w:jc w:val="both"/>
        <w:rPr>
          <w:rFonts w:eastAsia="Lato"/>
          <w:b/>
          <w:szCs w:val="20"/>
        </w:rPr>
      </w:pPr>
    </w:p>
    <w:p w14:paraId="278398EC" w14:textId="08A47508" w:rsidR="0055194A" w:rsidRDefault="00ED7641" w:rsidP="00FD1120">
      <w:pPr>
        <w:shd w:val="clear" w:color="auto" w:fill="FFFFFF"/>
        <w:spacing w:line="240" w:lineRule="auto"/>
        <w:ind w:left="720" w:firstLine="720"/>
        <w:jc w:val="both"/>
        <w:rPr>
          <w:b/>
        </w:rPr>
      </w:pPr>
      <w:r>
        <w:rPr>
          <w:rFonts w:eastAsia="Lato"/>
          <w:szCs w:val="20"/>
        </w:rPr>
        <w:t xml:space="preserve">The </w:t>
      </w:r>
      <w:r w:rsidRPr="005537F1">
        <w:rPr>
          <w:rFonts w:eastAsia="Lato"/>
          <w:szCs w:val="20"/>
        </w:rPr>
        <w:t xml:space="preserve">Public Lead Contributor </w:t>
      </w:r>
      <w:r w:rsidRPr="005A6560">
        <w:rPr>
          <w:rFonts w:eastAsia="Lato"/>
          <w:szCs w:val="20"/>
        </w:rPr>
        <w:t xml:space="preserve">should live in </w:t>
      </w:r>
      <w:r w:rsidRPr="00B16696">
        <w:rPr>
          <w:rFonts w:eastAsia="Lato"/>
          <w:szCs w:val="20"/>
        </w:rPr>
        <w:t>Hampshire</w:t>
      </w:r>
      <w:r>
        <w:rPr>
          <w:rFonts w:eastAsia="Lato"/>
          <w:szCs w:val="20"/>
        </w:rPr>
        <w:t xml:space="preserve"> or Dorset</w:t>
      </w:r>
      <w:r w:rsidRPr="005A6560">
        <w:rPr>
          <w:rFonts w:eastAsia="Lato"/>
          <w:szCs w:val="20"/>
        </w:rPr>
        <w:t xml:space="preserve"> and </w:t>
      </w:r>
      <w:r>
        <w:rPr>
          <w:rFonts w:eastAsia="Lato"/>
          <w:szCs w:val="20"/>
        </w:rPr>
        <w:t>meet</w:t>
      </w:r>
      <w:r w:rsidRPr="005A6560">
        <w:rPr>
          <w:rFonts w:eastAsia="Lato"/>
          <w:szCs w:val="20"/>
        </w:rPr>
        <w:t xml:space="preserve"> the following</w:t>
      </w:r>
      <w:r w:rsidR="00FD1120">
        <w:rPr>
          <w:rFonts w:eastAsia="Lato"/>
          <w:szCs w:val="20"/>
        </w:rPr>
        <w:t xml:space="preserve"> </w:t>
      </w:r>
      <w:r w:rsidR="0055194A">
        <w:rPr>
          <w:b/>
        </w:rPr>
        <w:t>Professional Experience Requirement/Skills</w:t>
      </w:r>
    </w:p>
    <w:p w14:paraId="282A6164" w14:textId="77777777" w:rsidR="00FD1120" w:rsidRDefault="00FD1120" w:rsidP="00FD1120">
      <w:pPr>
        <w:shd w:val="clear" w:color="auto" w:fill="FFFFFF"/>
        <w:spacing w:line="240" w:lineRule="auto"/>
        <w:jc w:val="both"/>
        <w:rPr>
          <w:b/>
        </w:rPr>
      </w:pPr>
    </w:p>
    <w:tbl>
      <w:tblPr>
        <w:tblW w:w="137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5806"/>
        <w:gridCol w:w="5413"/>
      </w:tblGrid>
      <w:tr w:rsidR="0055194A" w:rsidRPr="00A62EF4" w14:paraId="7265E891" w14:textId="77777777" w:rsidTr="00FD1120">
        <w:trPr>
          <w:jc w:val="center"/>
        </w:trPr>
        <w:tc>
          <w:tcPr>
            <w:tcW w:w="2542" w:type="dxa"/>
            <w:shd w:val="clear" w:color="auto" w:fill="auto"/>
            <w:tcMar>
              <w:top w:w="100" w:type="dxa"/>
              <w:left w:w="100" w:type="dxa"/>
              <w:bottom w:w="100" w:type="dxa"/>
              <w:right w:w="100" w:type="dxa"/>
            </w:tcMar>
          </w:tcPr>
          <w:p w14:paraId="2458C96F" w14:textId="77777777" w:rsidR="0055194A" w:rsidRPr="00A62EF4" w:rsidRDefault="0055194A" w:rsidP="00471FCC">
            <w:pPr>
              <w:widowControl w:val="0"/>
              <w:pBdr>
                <w:top w:val="nil"/>
                <w:left w:val="nil"/>
                <w:bottom w:val="nil"/>
                <w:right w:val="nil"/>
                <w:between w:val="nil"/>
              </w:pBdr>
              <w:spacing w:line="240" w:lineRule="auto"/>
              <w:rPr>
                <w:b/>
              </w:rPr>
            </w:pPr>
            <w:r w:rsidRPr="00A62EF4">
              <w:rPr>
                <w:b/>
              </w:rPr>
              <w:t>Criterion</w:t>
            </w:r>
          </w:p>
        </w:tc>
        <w:tc>
          <w:tcPr>
            <w:tcW w:w="5806" w:type="dxa"/>
            <w:shd w:val="clear" w:color="auto" w:fill="auto"/>
            <w:tcMar>
              <w:top w:w="100" w:type="dxa"/>
              <w:left w:w="100" w:type="dxa"/>
              <w:bottom w:w="100" w:type="dxa"/>
              <w:right w:w="100" w:type="dxa"/>
            </w:tcMar>
          </w:tcPr>
          <w:p w14:paraId="7D347E9D" w14:textId="77777777" w:rsidR="0055194A" w:rsidRPr="00A62EF4" w:rsidRDefault="0055194A" w:rsidP="00471FCC">
            <w:pPr>
              <w:widowControl w:val="0"/>
              <w:pBdr>
                <w:top w:val="nil"/>
                <w:left w:val="nil"/>
                <w:bottom w:val="nil"/>
                <w:right w:val="nil"/>
                <w:between w:val="nil"/>
              </w:pBdr>
              <w:spacing w:line="240" w:lineRule="auto"/>
              <w:rPr>
                <w:b/>
              </w:rPr>
            </w:pPr>
            <w:r w:rsidRPr="00A62EF4">
              <w:rPr>
                <w:b/>
              </w:rPr>
              <w:t>Essential</w:t>
            </w:r>
          </w:p>
        </w:tc>
        <w:tc>
          <w:tcPr>
            <w:tcW w:w="5413" w:type="dxa"/>
            <w:shd w:val="clear" w:color="auto" w:fill="auto"/>
            <w:tcMar>
              <w:top w:w="100" w:type="dxa"/>
              <w:left w:w="100" w:type="dxa"/>
              <w:bottom w:w="100" w:type="dxa"/>
              <w:right w:w="100" w:type="dxa"/>
            </w:tcMar>
          </w:tcPr>
          <w:p w14:paraId="61EA3E53" w14:textId="77777777" w:rsidR="0055194A" w:rsidRPr="00A62EF4" w:rsidRDefault="0055194A" w:rsidP="00471FCC">
            <w:pPr>
              <w:widowControl w:val="0"/>
              <w:pBdr>
                <w:top w:val="nil"/>
                <w:left w:val="nil"/>
                <w:bottom w:val="nil"/>
                <w:right w:val="nil"/>
                <w:between w:val="nil"/>
              </w:pBdr>
              <w:spacing w:line="240" w:lineRule="auto"/>
              <w:rPr>
                <w:b/>
              </w:rPr>
            </w:pPr>
            <w:r w:rsidRPr="00A62EF4">
              <w:rPr>
                <w:b/>
              </w:rPr>
              <w:t>Desirable</w:t>
            </w:r>
          </w:p>
        </w:tc>
      </w:tr>
      <w:tr w:rsidR="0055194A" w:rsidRPr="00A62EF4" w14:paraId="258313E1" w14:textId="77777777" w:rsidTr="00FD1120">
        <w:trPr>
          <w:jc w:val="center"/>
        </w:trPr>
        <w:tc>
          <w:tcPr>
            <w:tcW w:w="2542" w:type="dxa"/>
            <w:shd w:val="clear" w:color="auto" w:fill="auto"/>
            <w:tcMar>
              <w:top w:w="100" w:type="dxa"/>
              <w:left w:w="100" w:type="dxa"/>
              <w:bottom w:w="100" w:type="dxa"/>
              <w:right w:w="100" w:type="dxa"/>
            </w:tcMar>
          </w:tcPr>
          <w:p w14:paraId="4A97EA87" w14:textId="77777777" w:rsidR="0055194A" w:rsidRPr="00A62EF4" w:rsidRDefault="0055194A" w:rsidP="00471FCC">
            <w:pPr>
              <w:widowControl w:val="0"/>
              <w:pBdr>
                <w:top w:val="nil"/>
                <w:left w:val="nil"/>
                <w:bottom w:val="nil"/>
                <w:right w:val="nil"/>
                <w:between w:val="nil"/>
              </w:pBdr>
              <w:spacing w:line="240" w:lineRule="auto"/>
              <w:jc w:val="both"/>
              <w:rPr>
                <w:b/>
              </w:rPr>
            </w:pPr>
            <w:r w:rsidRPr="00A62EF4">
              <w:rPr>
                <w:b/>
              </w:rPr>
              <w:t>Qualifications</w:t>
            </w:r>
          </w:p>
        </w:tc>
        <w:tc>
          <w:tcPr>
            <w:tcW w:w="5806" w:type="dxa"/>
            <w:shd w:val="clear" w:color="auto" w:fill="auto"/>
            <w:tcMar>
              <w:top w:w="100" w:type="dxa"/>
              <w:left w:w="100" w:type="dxa"/>
              <w:bottom w:w="100" w:type="dxa"/>
              <w:right w:w="100" w:type="dxa"/>
            </w:tcMar>
          </w:tcPr>
          <w:p w14:paraId="410D0D97" w14:textId="77777777" w:rsidR="0055194A" w:rsidRPr="00A62EF4" w:rsidRDefault="0055194A" w:rsidP="0055194A">
            <w:pPr>
              <w:pStyle w:val="ListParagraph"/>
              <w:widowControl w:val="0"/>
              <w:numPr>
                <w:ilvl w:val="0"/>
                <w:numId w:val="24"/>
              </w:numPr>
              <w:pBdr>
                <w:top w:val="nil"/>
                <w:left w:val="nil"/>
                <w:bottom w:val="nil"/>
                <w:right w:val="nil"/>
                <w:between w:val="nil"/>
              </w:pBdr>
              <w:spacing w:line="240" w:lineRule="auto"/>
              <w:ind w:left="222" w:hanging="222"/>
              <w:jc w:val="both"/>
            </w:pPr>
            <w:r w:rsidRPr="00A62EF4">
              <w:t>No formal qualifications required</w:t>
            </w:r>
          </w:p>
        </w:tc>
        <w:tc>
          <w:tcPr>
            <w:tcW w:w="5413" w:type="dxa"/>
            <w:shd w:val="clear" w:color="auto" w:fill="auto"/>
            <w:tcMar>
              <w:top w:w="100" w:type="dxa"/>
              <w:left w:w="100" w:type="dxa"/>
              <w:bottom w:w="100" w:type="dxa"/>
              <w:right w:w="100" w:type="dxa"/>
            </w:tcMar>
          </w:tcPr>
          <w:p w14:paraId="2CCF3DD0" w14:textId="77777777" w:rsidR="0055194A" w:rsidRPr="00A62EF4" w:rsidRDefault="0055194A" w:rsidP="00471FCC">
            <w:pPr>
              <w:widowControl w:val="0"/>
              <w:pBdr>
                <w:top w:val="nil"/>
                <w:left w:val="nil"/>
                <w:bottom w:val="nil"/>
                <w:right w:val="nil"/>
                <w:between w:val="nil"/>
              </w:pBdr>
              <w:spacing w:line="240" w:lineRule="auto"/>
              <w:jc w:val="both"/>
            </w:pPr>
          </w:p>
        </w:tc>
      </w:tr>
      <w:tr w:rsidR="0055194A" w:rsidRPr="00A62EF4" w14:paraId="092D30E4" w14:textId="77777777" w:rsidTr="00FD1120">
        <w:trPr>
          <w:jc w:val="center"/>
        </w:trPr>
        <w:tc>
          <w:tcPr>
            <w:tcW w:w="2542" w:type="dxa"/>
            <w:shd w:val="clear" w:color="auto" w:fill="auto"/>
            <w:tcMar>
              <w:top w:w="100" w:type="dxa"/>
              <w:left w:w="100" w:type="dxa"/>
              <w:bottom w:w="100" w:type="dxa"/>
              <w:right w:w="100" w:type="dxa"/>
            </w:tcMar>
          </w:tcPr>
          <w:p w14:paraId="309E64DF" w14:textId="77777777" w:rsidR="0055194A" w:rsidRPr="00A62EF4" w:rsidRDefault="0055194A" w:rsidP="00FD1120">
            <w:pPr>
              <w:widowControl w:val="0"/>
              <w:pBdr>
                <w:top w:val="nil"/>
                <w:left w:val="nil"/>
                <w:bottom w:val="nil"/>
                <w:right w:val="nil"/>
                <w:between w:val="nil"/>
              </w:pBdr>
              <w:spacing w:line="240" w:lineRule="auto"/>
              <w:rPr>
                <w:b/>
              </w:rPr>
            </w:pPr>
            <w:r w:rsidRPr="00A62EF4">
              <w:rPr>
                <w:b/>
              </w:rPr>
              <w:t>Experience &amp; Knowledge</w:t>
            </w:r>
          </w:p>
        </w:tc>
        <w:tc>
          <w:tcPr>
            <w:tcW w:w="5806" w:type="dxa"/>
            <w:shd w:val="clear" w:color="auto" w:fill="auto"/>
            <w:tcMar>
              <w:top w:w="100" w:type="dxa"/>
              <w:left w:w="100" w:type="dxa"/>
              <w:bottom w:w="100" w:type="dxa"/>
              <w:right w:w="100" w:type="dxa"/>
            </w:tcMar>
          </w:tcPr>
          <w:p w14:paraId="47909973" w14:textId="77777777" w:rsidR="0055194A" w:rsidRPr="00A62EF4" w:rsidRDefault="0055194A" w:rsidP="0055194A">
            <w:pPr>
              <w:pStyle w:val="ListParagraph"/>
              <w:numPr>
                <w:ilvl w:val="0"/>
                <w:numId w:val="20"/>
              </w:numPr>
              <w:ind w:left="222" w:hanging="222"/>
              <w:jc w:val="both"/>
            </w:pPr>
            <w:r w:rsidRPr="00A62EF4">
              <w:t xml:space="preserve">Experience of reading and reviewing written documents </w:t>
            </w:r>
          </w:p>
          <w:p w14:paraId="115BB3D6" w14:textId="77777777" w:rsidR="0055194A" w:rsidRPr="00A62EF4" w:rsidRDefault="0055194A" w:rsidP="0055194A">
            <w:pPr>
              <w:pStyle w:val="ListParagraph"/>
              <w:numPr>
                <w:ilvl w:val="0"/>
                <w:numId w:val="20"/>
              </w:numPr>
              <w:ind w:left="222" w:hanging="222"/>
              <w:jc w:val="both"/>
            </w:pPr>
            <w:r w:rsidRPr="00A62EF4">
              <w:t xml:space="preserve">Willing to become familiar with, and help to support the objectives of the Southampton Department of Primary Care </w:t>
            </w:r>
          </w:p>
          <w:p w14:paraId="060ED12B" w14:textId="77777777" w:rsidR="0055194A" w:rsidRPr="00A62EF4" w:rsidRDefault="0055194A" w:rsidP="0055194A">
            <w:pPr>
              <w:pStyle w:val="ListParagraph"/>
              <w:numPr>
                <w:ilvl w:val="0"/>
                <w:numId w:val="20"/>
              </w:numPr>
              <w:ind w:left="222" w:hanging="222"/>
              <w:jc w:val="both"/>
            </w:pPr>
            <w:r w:rsidRPr="00A62EF4">
              <w:t>Willing to become familiar with the relevance of patient, carer and public involvement in the work of the Southampton Department of Primary Care</w:t>
            </w:r>
          </w:p>
        </w:tc>
        <w:tc>
          <w:tcPr>
            <w:tcW w:w="5413" w:type="dxa"/>
            <w:shd w:val="clear" w:color="auto" w:fill="auto"/>
            <w:tcMar>
              <w:top w:w="100" w:type="dxa"/>
              <w:left w:w="100" w:type="dxa"/>
              <w:bottom w:w="100" w:type="dxa"/>
              <w:right w:w="100" w:type="dxa"/>
            </w:tcMar>
          </w:tcPr>
          <w:p w14:paraId="017B097C" w14:textId="77777777" w:rsidR="0055194A" w:rsidRDefault="0055194A" w:rsidP="0055194A">
            <w:pPr>
              <w:numPr>
                <w:ilvl w:val="0"/>
                <w:numId w:val="16"/>
              </w:numPr>
              <w:shd w:val="clear" w:color="auto" w:fill="FFFFFF"/>
              <w:spacing w:line="240" w:lineRule="auto"/>
              <w:ind w:left="198" w:hanging="198"/>
              <w:jc w:val="both"/>
              <w:rPr>
                <w:rFonts w:eastAsia="Lato"/>
              </w:rPr>
            </w:pPr>
            <w:r w:rsidRPr="00A62EF4">
              <w:rPr>
                <w:rFonts w:eastAsia="Lato"/>
              </w:rPr>
              <w:t xml:space="preserve">Experience of health services or research as a patient, a </w:t>
            </w:r>
            <w:proofErr w:type="spellStart"/>
            <w:r w:rsidRPr="00A62EF4">
              <w:rPr>
                <w:rFonts w:eastAsia="Lato"/>
              </w:rPr>
              <w:t>carer</w:t>
            </w:r>
            <w:proofErr w:type="spellEnd"/>
            <w:r w:rsidRPr="00A62EF4">
              <w:rPr>
                <w:rFonts w:eastAsia="Lato"/>
              </w:rPr>
              <w:t>, an advocate or as a representative of patients and carers</w:t>
            </w:r>
          </w:p>
          <w:p w14:paraId="682789A0" w14:textId="77777777" w:rsidR="0055194A" w:rsidRPr="009934B4" w:rsidRDefault="0055194A" w:rsidP="0055194A">
            <w:pPr>
              <w:numPr>
                <w:ilvl w:val="0"/>
                <w:numId w:val="16"/>
              </w:numPr>
              <w:shd w:val="clear" w:color="auto" w:fill="FFFFFF"/>
              <w:spacing w:line="240" w:lineRule="auto"/>
              <w:ind w:left="198" w:hanging="198"/>
              <w:jc w:val="both"/>
              <w:rPr>
                <w:rFonts w:eastAsia="Lato"/>
              </w:rPr>
            </w:pPr>
            <w:r w:rsidRPr="009934B4">
              <w:rPr>
                <w:rFonts w:eastAsia="Lato"/>
              </w:rPr>
              <w:t xml:space="preserve">Experience of participating in formal meetings, </w:t>
            </w:r>
            <w:proofErr w:type="gramStart"/>
            <w:r w:rsidRPr="009934B4">
              <w:rPr>
                <w:rFonts w:eastAsia="Lato"/>
              </w:rPr>
              <w:t>either through work or volunteering</w:t>
            </w:r>
            <w:proofErr w:type="gramEnd"/>
            <w:r w:rsidRPr="009934B4">
              <w:rPr>
                <w:rFonts w:eastAsia="Lato"/>
              </w:rPr>
              <w:t xml:space="preserve"> e.g. school governor, ethics committee etc.</w:t>
            </w:r>
          </w:p>
          <w:p w14:paraId="4FD7A614" w14:textId="77777777" w:rsidR="0055194A" w:rsidRPr="00A62EF4" w:rsidRDefault="0055194A" w:rsidP="0055194A">
            <w:pPr>
              <w:numPr>
                <w:ilvl w:val="0"/>
                <w:numId w:val="16"/>
              </w:numPr>
              <w:shd w:val="clear" w:color="auto" w:fill="FFFFFF"/>
              <w:spacing w:line="240" w:lineRule="auto"/>
              <w:ind w:left="198" w:hanging="198"/>
              <w:jc w:val="both"/>
              <w:rPr>
                <w:rFonts w:eastAsia="Lato"/>
              </w:rPr>
            </w:pPr>
            <w:r w:rsidRPr="00A62EF4">
              <w:t xml:space="preserve">Knowledge of the NIHR </w:t>
            </w:r>
          </w:p>
          <w:p w14:paraId="1F0B223D" w14:textId="77777777" w:rsidR="0055194A" w:rsidRPr="00A62EF4" w:rsidRDefault="0055194A" w:rsidP="0055194A">
            <w:pPr>
              <w:numPr>
                <w:ilvl w:val="0"/>
                <w:numId w:val="16"/>
              </w:numPr>
              <w:shd w:val="clear" w:color="auto" w:fill="FFFFFF"/>
              <w:spacing w:line="240" w:lineRule="auto"/>
              <w:ind w:left="198" w:hanging="198"/>
              <w:jc w:val="both"/>
              <w:rPr>
                <w:rFonts w:eastAsia="Lato"/>
              </w:rPr>
            </w:pPr>
            <w:r w:rsidRPr="00A62EF4">
              <w:t>An understanding of health &amp; social care research</w:t>
            </w:r>
          </w:p>
        </w:tc>
      </w:tr>
      <w:tr w:rsidR="0055194A" w:rsidRPr="00A62EF4" w14:paraId="606289F5" w14:textId="77777777" w:rsidTr="00FD1120">
        <w:trPr>
          <w:jc w:val="center"/>
        </w:trPr>
        <w:tc>
          <w:tcPr>
            <w:tcW w:w="2542" w:type="dxa"/>
            <w:shd w:val="clear" w:color="auto" w:fill="auto"/>
            <w:tcMar>
              <w:top w:w="100" w:type="dxa"/>
              <w:left w:w="100" w:type="dxa"/>
              <w:bottom w:w="100" w:type="dxa"/>
              <w:right w:w="100" w:type="dxa"/>
            </w:tcMar>
          </w:tcPr>
          <w:p w14:paraId="25B94D2F" w14:textId="77777777" w:rsidR="0055194A" w:rsidRPr="00A62EF4" w:rsidRDefault="0055194A" w:rsidP="00471FCC">
            <w:pPr>
              <w:widowControl w:val="0"/>
              <w:pBdr>
                <w:top w:val="nil"/>
                <w:left w:val="nil"/>
                <w:bottom w:val="nil"/>
                <w:right w:val="nil"/>
                <w:between w:val="nil"/>
              </w:pBdr>
              <w:spacing w:line="240" w:lineRule="auto"/>
              <w:jc w:val="both"/>
              <w:rPr>
                <w:b/>
              </w:rPr>
            </w:pPr>
            <w:r w:rsidRPr="00A62EF4">
              <w:rPr>
                <w:b/>
              </w:rPr>
              <w:t>Skills &amp; abilities</w:t>
            </w:r>
          </w:p>
        </w:tc>
        <w:tc>
          <w:tcPr>
            <w:tcW w:w="5806" w:type="dxa"/>
            <w:shd w:val="clear" w:color="auto" w:fill="auto"/>
            <w:tcMar>
              <w:top w:w="100" w:type="dxa"/>
              <w:left w:w="100" w:type="dxa"/>
              <w:bottom w:w="100" w:type="dxa"/>
              <w:right w:w="100" w:type="dxa"/>
            </w:tcMar>
          </w:tcPr>
          <w:p w14:paraId="50D2B9F2" w14:textId="77777777" w:rsidR="0055194A" w:rsidRPr="00A62EF4" w:rsidRDefault="0055194A" w:rsidP="0055194A">
            <w:pPr>
              <w:pStyle w:val="ListParagraph"/>
              <w:numPr>
                <w:ilvl w:val="0"/>
                <w:numId w:val="22"/>
              </w:numPr>
              <w:ind w:left="222" w:hanging="222"/>
              <w:jc w:val="both"/>
            </w:pPr>
            <w:r w:rsidRPr="00A62EF4">
              <w:t xml:space="preserve">Excellent communication &amp; interpersonal skills, including the ability to listen and take part in constructive debate, to present views succinctly and to respect views expressed by others </w:t>
            </w:r>
          </w:p>
          <w:p w14:paraId="3F3469C2" w14:textId="77777777" w:rsidR="0055194A" w:rsidRDefault="0055194A" w:rsidP="0055194A">
            <w:pPr>
              <w:pStyle w:val="ListParagraph"/>
              <w:numPr>
                <w:ilvl w:val="0"/>
                <w:numId w:val="22"/>
              </w:numPr>
              <w:ind w:left="222" w:hanging="222"/>
              <w:jc w:val="both"/>
            </w:pPr>
            <w:r w:rsidRPr="009934B4">
              <w:t xml:space="preserve">Willing to become familiar with research and medical language </w:t>
            </w:r>
          </w:p>
          <w:p w14:paraId="58CA0015" w14:textId="77777777" w:rsidR="0055194A" w:rsidRPr="00A62EF4" w:rsidRDefault="0055194A" w:rsidP="0055194A">
            <w:pPr>
              <w:pStyle w:val="ListParagraph"/>
              <w:numPr>
                <w:ilvl w:val="0"/>
                <w:numId w:val="22"/>
              </w:numPr>
              <w:ind w:left="222" w:hanging="222"/>
              <w:jc w:val="both"/>
            </w:pPr>
            <w:r w:rsidRPr="00A62EF4">
              <w:t>Confident user of email, interne</w:t>
            </w:r>
            <w:r>
              <w:t>t and word processing packages</w:t>
            </w:r>
          </w:p>
        </w:tc>
        <w:tc>
          <w:tcPr>
            <w:tcW w:w="5413" w:type="dxa"/>
            <w:shd w:val="clear" w:color="auto" w:fill="auto"/>
            <w:tcMar>
              <w:top w:w="100" w:type="dxa"/>
              <w:left w:w="100" w:type="dxa"/>
              <w:bottom w:w="100" w:type="dxa"/>
              <w:right w:w="100" w:type="dxa"/>
            </w:tcMar>
          </w:tcPr>
          <w:p w14:paraId="5871FFD7" w14:textId="77777777" w:rsidR="0055194A" w:rsidRPr="00A62EF4" w:rsidRDefault="0055194A" w:rsidP="0055194A">
            <w:pPr>
              <w:widowControl w:val="0"/>
              <w:numPr>
                <w:ilvl w:val="0"/>
                <w:numId w:val="13"/>
              </w:numPr>
              <w:pBdr>
                <w:top w:val="nil"/>
                <w:left w:val="nil"/>
                <w:bottom w:val="nil"/>
                <w:right w:val="nil"/>
                <w:between w:val="nil"/>
              </w:pBdr>
              <w:spacing w:line="240" w:lineRule="auto"/>
              <w:ind w:left="198" w:hanging="198"/>
              <w:jc w:val="both"/>
            </w:pPr>
            <w:r w:rsidRPr="00A62EF4">
              <w:t>Use of email &amp; Microsoft Office</w:t>
            </w:r>
          </w:p>
          <w:p w14:paraId="2870CF9F" w14:textId="77777777" w:rsidR="0055194A" w:rsidRPr="00A62EF4" w:rsidRDefault="0055194A" w:rsidP="0055194A">
            <w:pPr>
              <w:widowControl w:val="0"/>
              <w:numPr>
                <w:ilvl w:val="0"/>
                <w:numId w:val="13"/>
              </w:numPr>
              <w:pBdr>
                <w:top w:val="nil"/>
                <w:left w:val="nil"/>
                <w:bottom w:val="nil"/>
                <w:right w:val="nil"/>
                <w:between w:val="nil"/>
              </w:pBdr>
              <w:spacing w:line="240" w:lineRule="auto"/>
              <w:ind w:left="198" w:hanging="198"/>
              <w:jc w:val="both"/>
            </w:pPr>
            <w:r w:rsidRPr="00A62EF4">
              <w:t>Willing to undertake any relevant training to support their role</w:t>
            </w:r>
          </w:p>
          <w:p w14:paraId="0AD9CB8D" w14:textId="77777777" w:rsidR="0055194A" w:rsidRPr="00A62EF4" w:rsidRDefault="0055194A" w:rsidP="00471FCC">
            <w:pPr>
              <w:widowControl w:val="0"/>
              <w:pBdr>
                <w:top w:val="nil"/>
                <w:left w:val="nil"/>
                <w:bottom w:val="nil"/>
                <w:right w:val="nil"/>
                <w:between w:val="nil"/>
              </w:pBdr>
              <w:spacing w:line="240" w:lineRule="auto"/>
              <w:ind w:left="720"/>
              <w:jc w:val="both"/>
            </w:pPr>
          </w:p>
        </w:tc>
      </w:tr>
      <w:tr w:rsidR="0055194A" w:rsidRPr="00A62EF4" w14:paraId="6977246D" w14:textId="77777777" w:rsidTr="00FD1120">
        <w:trPr>
          <w:jc w:val="center"/>
        </w:trPr>
        <w:tc>
          <w:tcPr>
            <w:tcW w:w="2542" w:type="dxa"/>
            <w:shd w:val="clear" w:color="auto" w:fill="auto"/>
            <w:tcMar>
              <w:top w:w="100" w:type="dxa"/>
              <w:left w:w="100" w:type="dxa"/>
              <w:bottom w:w="100" w:type="dxa"/>
              <w:right w:w="100" w:type="dxa"/>
            </w:tcMar>
          </w:tcPr>
          <w:p w14:paraId="3F535C83" w14:textId="77777777" w:rsidR="0055194A" w:rsidRPr="00A62EF4" w:rsidRDefault="0055194A" w:rsidP="00471FCC">
            <w:pPr>
              <w:widowControl w:val="0"/>
              <w:pBdr>
                <w:top w:val="nil"/>
                <w:left w:val="nil"/>
                <w:bottom w:val="nil"/>
                <w:right w:val="nil"/>
                <w:between w:val="nil"/>
              </w:pBdr>
              <w:spacing w:line="240" w:lineRule="auto"/>
              <w:jc w:val="both"/>
              <w:rPr>
                <w:b/>
              </w:rPr>
            </w:pPr>
            <w:r w:rsidRPr="00A62EF4">
              <w:rPr>
                <w:b/>
              </w:rPr>
              <w:t>Personal Qualities</w:t>
            </w:r>
          </w:p>
        </w:tc>
        <w:tc>
          <w:tcPr>
            <w:tcW w:w="5806" w:type="dxa"/>
            <w:shd w:val="clear" w:color="auto" w:fill="auto"/>
            <w:tcMar>
              <w:top w:w="100" w:type="dxa"/>
              <w:left w:w="100" w:type="dxa"/>
              <w:bottom w:w="100" w:type="dxa"/>
              <w:right w:w="100" w:type="dxa"/>
            </w:tcMar>
          </w:tcPr>
          <w:p w14:paraId="7C10E5A1" w14:textId="77777777" w:rsidR="0055194A" w:rsidRPr="00A62EF4" w:rsidRDefault="0055194A" w:rsidP="0055194A">
            <w:pPr>
              <w:pStyle w:val="ListParagraph"/>
              <w:widowControl w:val="0"/>
              <w:numPr>
                <w:ilvl w:val="0"/>
                <w:numId w:val="21"/>
              </w:numPr>
              <w:pBdr>
                <w:top w:val="nil"/>
                <w:left w:val="nil"/>
                <w:bottom w:val="nil"/>
                <w:right w:val="nil"/>
                <w:between w:val="nil"/>
              </w:pBdr>
              <w:spacing w:line="240" w:lineRule="auto"/>
              <w:ind w:left="222" w:hanging="222"/>
              <w:jc w:val="both"/>
            </w:pPr>
            <w:r w:rsidRPr="00A62EF4">
              <w:t>An interest in and commitment to improving health and social care</w:t>
            </w:r>
          </w:p>
          <w:p w14:paraId="2F463BBD" w14:textId="77777777" w:rsidR="0055194A" w:rsidRPr="00A62EF4" w:rsidRDefault="0055194A" w:rsidP="0055194A">
            <w:pPr>
              <w:pStyle w:val="ListParagraph"/>
              <w:widowControl w:val="0"/>
              <w:numPr>
                <w:ilvl w:val="0"/>
                <w:numId w:val="21"/>
              </w:numPr>
              <w:pBdr>
                <w:top w:val="nil"/>
                <w:left w:val="nil"/>
                <w:bottom w:val="nil"/>
                <w:right w:val="nil"/>
                <w:between w:val="nil"/>
              </w:pBdr>
              <w:spacing w:line="240" w:lineRule="auto"/>
              <w:ind w:left="222" w:hanging="222"/>
              <w:jc w:val="both"/>
            </w:pPr>
            <w:r w:rsidRPr="00A62EF4">
              <w:t>Flexibility &amp; empathy</w:t>
            </w:r>
          </w:p>
        </w:tc>
        <w:tc>
          <w:tcPr>
            <w:tcW w:w="5413" w:type="dxa"/>
            <w:shd w:val="clear" w:color="auto" w:fill="auto"/>
            <w:tcMar>
              <w:top w:w="100" w:type="dxa"/>
              <w:left w:w="100" w:type="dxa"/>
              <w:bottom w:w="100" w:type="dxa"/>
              <w:right w:w="100" w:type="dxa"/>
            </w:tcMar>
          </w:tcPr>
          <w:p w14:paraId="346E8B04" w14:textId="77777777" w:rsidR="0055194A" w:rsidRPr="00A62EF4" w:rsidRDefault="0055194A" w:rsidP="0055194A">
            <w:pPr>
              <w:widowControl w:val="0"/>
              <w:numPr>
                <w:ilvl w:val="0"/>
                <w:numId w:val="14"/>
              </w:numPr>
              <w:pBdr>
                <w:top w:val="nil"/>
                <w:left w:val="nil"/>
                <w:bottom w:val="nil"/>
                <w:right w:val="nil"/>
                <w:between w:val="nil"/>
              </w:pBdr>
              <w:spacing w:line="240" w:lineRule="auto"/>
              <w:ind w:left="198" w:hanging="198"/>
              <w:jc w:val="both"/>
            </w:pPr>
            <w:r w:rsidRPr="00A62EF4">
              <w:t>Confidence &amp; a belief in the difference your own contribution can make to health &amp; social care research</w:t>
            </w:r>
          </w:p>
          <w:p w14:paraId="0FD7EBA0" w14:textId="77777777" w:rsidR="0055194A" w:rsidRPr="00A62EF4" w:rsidRDefault="0055194A" w:rsidP="0055194A">
            <w:pPr>
              <w:widowControl w:val="0"/>
              <w:numPr>
                <w:ilvl w:val="0"/>
                <w:numId w:val="14"/>
              </w:numPr>
              <w:pBdr>
                <w:top w:val="nil"/>
                <w:left w:val="nil"/>
                <w:bottom w:val="nil"/>
                <w:right w:val="nil"/>
                <w:between w:val="nil"/>
              </w:pBdr>
              <w:spacing w:line="240" w:lineRule="auto"/>
              <w:ind w:left="198" w:hanging="198"/>
              <w:jc w:val="both"/>
            </w:pPr>
            <w:r w:rsidRPr="00A62EF4">
              <w:t>Tenacity &amp; resilience</w:t>
            </w:r>
          </w:p>
        </w:tc>
      </w:tr>
    </w:tbl>
    <w:p w14:paraId="1ABD587E" w14:textId="77777777" w:rsidR="0055194A" w:rsidRPr="00A62EF4" w:rsidRDefault="0055194A" w:rsidP="0055194A">
      <w:r w:rsidRPr="00A62EF4">
        <w:br w:type="page"/>
      </w:r>
    </w:p>
    <w:tbl>
      <w:tblPr>
        <w:tblW w:w="139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5414"/>
        <w:gridCol w:w="5533"/>
      </w:tblGrid>
      <w:tr w:rsidR="0055194A" w:rsidRPr="00A62EF4" w14:paraId="58D29422" w14:textId="77777777" w:rsidTr="00471FCC">
        <w:trPr>
          <w:jc w:val="center"/>
        </w:trPr>
        <w:tc>
          <w:tcPr>
            <w:tcW w:w="2955" w:type="dxa"/>
            <w:shd w:val="clear" w:color="auto" w:fill="auto"/>
            <w:tcMar>
              <w:top w:w="100" w:type="dxa"/>
              <w:left w:w="100" w:type="dxa"/>
              <w:bottom w:w="100" w:type="dxa"/>
              <w:right w:w="100" w:type="dxa"/>
            </w:tcMar>
          </w:tcPr>
          <w:p w14:paraId="6CF8AD04" w14:textId="77777777" w:rsidR="0055194A" w:rsidRPr="00A62EF4" w:rsidRDefault="0055194A" w:rsidP="00FD1120">
            <w:pPr>
              <w:widowControl w:val="0"/>
              <w:pBdr>
                <w:top w:val="nil"/>
                <w:left w:val="nil"/>
                <w:bottom w:val="nil"/>
                <w:right w:val="nil"/>
                <w:between w:val="nil"/>
              </w:pBdr>
              <w:spacing w:line="240" w:lineRule="auto"/>
              <w:rPr>
                <w:b/>
              </w:rPr>
            </w:pPr>
            <w:r w:rsidRPr="00A62EF4">
              <w:rPr>
                <w:b/>
              </w:rPr>
              <w:lastRenderedPageBreak/>
              <w:t>Living the NIHR public involvement values</w:t>
            </w:r>
          </w:p>
        </w:tc>
        <w:tc>
          <w:tcPr>
            <w:tcW w:w="5414" w:type="dxa"/>
            <w:shd w:val="clear" w:color="auto" w:fill="auto"/>
            <w:tcMar>
              <w:top w:w="100" w:type="dxa"/>
              <w:left w:w="100" w:type="dxa"/>
              <w:bottom w:w="100" w:type="dxa"/>
              <w:right w:w="100" w:type="dxa"/>
            </w:tcMar>
          </w:tcPr>
          <w:p w14:paraId="1B126B17"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Commitment to being inclusive</w:t>
            </w:r>
          </w:p>
          <w:p w14:paraId="2CA315EB"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Valuing shared working &amp; mutually respectful relationships</w:t>
            </w:r>
          </w:p>
          <w:p w14:paraId="078C9391"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Valuing &amp; supporting learning for public involvement</w:t>
            </w:r>
          </w:p>
          <w:p w14:paraId="3705E82F"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Using plain language &amp; valuing two way communication</w:t>
            </w:r>
          </w:p>
          <w:p w14:paraId="78A929FD"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Commitment to capturing &amp; sharing the difference that public involvement makes</w:t>
            </w:r>
          </w:p>
          <w:p w14:paraId="0CBCC3BA" w14:textId="77777777" w:rsidR="0055194A" w:rsidRPr="00A62EF4" w:rsidRDefault="0055194A" w:rsidP="0055194A">
            <w:pPr>
              <w:pStyle w:val="ListParagraph"/>
              <w:widowControl w:val="0"/>
              <w:numPr>
                <w:ilvl w:val="0"/>
                <w:numId w:val="25"/>
              </w:numPr>
              <w:pBdr>
                <w:top w:val="nil"/>
                <w:left w:val="nil"/>
                <w:bottom w:val="nil"/>
                <w:right w:val="nil"/>
                <w:between w:val="nil"/>
              </w:pBdr>
              <w:spacing w:line="240" w:lineRule="auto"/>
              <w:ind w:left="222" w:hanging="222"/>
              <w:jc w:val="both"/>
            </w:pPr>
            <w:r w:rsidRPr="00A62EF4">
              <w:t>Commitment to shared decision making to promote &amp; protect the public interest</w:t>
            </w:r>
          </w:p>
        </w:tc>
        <w:tc>
          <w:tcPr>
            <w:tcW w:w="5533" w:type="dxa"/>
            <w:shd w:val="clear" w:color="auto" w:fill="auto"/>
            <w:tcMar>
              <w:top w:w="100" w:type="dxa"/>
              <w:left w:w="100" w:type="dxa"/>
              <w:bottom w:w="100" w:type="dxa"/>
              <w:right w:w="100" w:type="dxa"/>
            </w:tcMar>
          </w:tcPr>
          <w:p w14:paraId="40AD70F1" w14:textId="77777777" w:rsidR="0055194A" w:rsidRPr="00A62EF4" w:rsidRDefault="0055194A" w:rsidP="00471FCC">
            <w:pPr>
              <w:widowControl w:val="0"/>
              <w:pBdr>
                <w:top w:val="nil"/>
                <w:left w:val="nil"/>
                <w:bottom w:val="nil"/>
                <w:right w:val="nil"/>
                <w:between w:val="nil"/>
              </w:pBdr>
              <w:spacing w:line="240" w:lineRule="auto"/>
              <w:jc w:val="both"/>
            </w:pPr>
          </w:p>
        </w:tc>
      </w:tr>
      <w:tr w:rsidR="0055194A" w:rsidRPr="00A62EF4" w14:paraId="469D31C7" w14:textId="77777777" w:rsidTr="00471FCC">
        <w:trPr>
          <w:trHeight w:val="448"/>
          <w:jc w:val="center"/>
        </w:trPr>
        <w:tc>
          <w:tcPr>
            <w:tcW w:w="2955" w:type="dxa"/>
            <w:shd w:val="clear" w:color="auto" w:fill="auto"/>
            <w:tcMar>
              <w:top w:w="100" w:type="dxa"/>
              <w:left w:w="100" w:type="dxa"/>
              <w:bottom w:w="100" w:type="dxa"/>
              <w:right w:w="100" w:type="dxa"/>
            </w:tcMar>
          </w:tcPr>
          <w:p w14:paraId="2189BA3D" w14:textId="77777777" w:rsidR="0055194A" w:rsidRPr="00A62EF4" w:rsidRDefault="0055194A" w:rsidP="00471FCC">
            <w:pPr>
              <w:widowControl w:val="0"/>
              <w:pBdr>
                <w:top w:val="nil"/>
                <w:left w:val="nil"/>
                <w:bottom w:val="nil"/>
                <w:right w:val="nil"/>
                <w:between w:val="nil"/>
              </w:pBdr>
              <w:spacing w:line="240" w:lineRule="auto"/>
              <w:rPr>
                <w:b/>
              </w:rPr>
            </w:pPr>
            <w:r w:rsidRPr="00A62EF4">
              <w:rPr>
                <w:b/>
              </w:rPr>
              <w:t>Special Requirements</w:t>
            </w:r>
          </w:p>
        </w:tc>
        <w:tc>
          <w:tcPr>
            <w:tcW w:w="5414" w:type="dxa"/>
            <w:shd w:val="clear" w:color="auto" w:fill="auto"/>
            <w:tcMar>
              <w:top w:w="100" w:type="dxa"/>
              <w:left w:w="100" w:type="dxa"/>
              <w:bottom w:w="100" w:type="dxa"/>
              <w:right w:w="100" w:type="dxa"/>
            </w:tcMar>
          </w:tcPr>
          <w:p w14:paraId="3BBA807D" w14:textId="77777777" w:rsidR="0055194A" w:rsidRPr="00A62EF4" w:rsidRDefault="0055194A" w:rsidP="0055194A">
            <w:pPr>
              <w:pStyle w:val="ListParagraph"/>
              <w:widowControl w:val="0"/>
              <w:numPr>
                <w:ilvl w:val="0"/>
                <w:numId w:val="26"/>
              </w:numPr>
              <w:pBdr>
                <w:top w:val="nil"/>
                <w:left w:val="nil"/>
                <w:bottom w:val="nil"/>
                <w:right w:val="nil"/>
                <w:between w:val="nil"/>
              </w:pBdr>
              <w:spacing w:line="240" w:lineRule="auto"/>
              <w:ind w:left="222" w:hanging="222"/>
            </w:pPr>
            <w:r w:rsidRPr="00A62EF4">
              <w:t>Ability to travel to the venue of meetings (Southampton)</w:t>
            </w:r>
          </w:p>
          <w:p w14:paraId="7CE01C70" w14:textId="77777777" w:rsidR="0055194A" w:rsidRPr="00A62EF4" w:rsidRDefault="0055194A" w:rsidP="0055194A">
            <w:pPr>
              <w:pStyle w:val="ListParagraph"/>
              <w:widowControl w:val="0"/>
              <w:numPr>
                <w:ilvl w:val="0"/>
                <w:numId w:val="26"/>
              </w:numPr>
              <w:pBdr>
                <w:top w:val="nil"/>
                <w:left w:val="nil"/>
                <w:bottom w:val="nil"/>
                <w:right w:val="nil"/>
                <w:between w:val="nil"/>
              </w:pBdr>
              <w:spacing w:line="240" w:lineRule="auto"/>
              <w:ind w:left="222" w:hanging="222"/>
            </w:pPr>
            <w:r w:rsidRPr="00A62EF4">
              <w:t>Ability and facility to dial into virtual meetings where physical meetings are not able to take place</w:t>
            </w:r>
          </w:p>
        </w:tc>
        <w:tc>
          <w:tcPr>
            <w:tcW w:w="5533" w:type="dxa"/>
            <w:shd w:val="clear" w:color="auto" w:fill="auto"/>
            <w:tcMar>
              <w:top w:w="100" w:type="dxa"/>
              <w:left w:w="100" w:type="dxa"/>
              <w:bottom w:w="100" w:type="dxa"/>
              <w:right w:w="100" w:type="dxa"/>
            </w:tcMar>
          </w:tcPr>
          <w:p w14:paraId="3CAFFD82" w14:textId="77777777" w:rsidR="0055194A" w:rsidRPr="00A62EF4" w:rsidRDefault="0055194A" w:rsidP="0055194A">
            <w:pPr>
              <w:pStyle w:val="ListParagraph"/>
              <w:widowControl w:val="0"/>
              <w:numPr>
                <w:ilvl w:val="0"/>
                <w:numId w:val="19"/>
              </w:numPr>
              <w:pBdr>
                <w:top w:val="nil"/>
                <w:left w:val="nil"/>
                <w:bottom w:val="nil"/>
                <w:right w:val="nil"/>
                <w:between w:val="nil"/>
              </w:pBdr>
              <w:spacing w:line="240" w:lineRule="auto"/>
              <w:ind w:left="340" w:hanging="283"/>
            </w:pPr>
            <w:r w:rsidRPr="00A62EF4">
              <w:t>Willingness to travel to events outside of Wessex</w:t>
            </w:r>
          </w:p>
        </w:tc>
      </w:tr>
    </w:tbl>
    <w:p w14:paraId="7C31F6F3" w14:textId="77777777" w:rsidR="00467EAD" w:rsidRPr="005A6560" w:rsidRDefault="00467EAD" w:rsidP="0055194A">
      <w:pPr>
        <w:shd w:val="clear" w:color="auto" w:fill="FFFFFF"/>
        <w:spacing w:after="240"/>
        <w:rPr>
          <w:sz w:val="24"/>
        </w:rPr>
      </w:pPr>
    </w:p>
    <w:sectPr w:rsidR="00467EAD" w:rsidRPr="005A6560" w:rsidSect="0055194A">
      <w:pgSz w:w="16838" w:h="11906" w:orient="landscape" w:code="9"/>
      <w:pgMar w:top="241" w:right="680" w:bottom="1276" w:left="964"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B32E" w14:textId="77777777" w:rsidR="00467EAD" w:rsidRDefault="00467EAD">
      <w:pPr>
        <w:spacing w:line="240" w:lineRule="auto"/>
      </w:pPr>
      <w:r>
        <w:separator/>
      </w:r>
    </w:p>
  </w:endnote>
  <w:endnote w:type="continuationSeparator" w:id="0">
    <w:p w14:paraId="03369457" w14:textId="77777777" w:rsidR="00467EAD" w:rsidRDefault="00467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613D" w14:textId="19844E55" w:rsidR="00467EAD" w:rsidRDefault="00467EAD">
    <w:pPr>
      <w:pStyle w:val="ContinuationFooter"/>
    </w:pPr>
    <w:r>
      <w:fldChar w:fldCharType="begin"/>
    </w:r>
    <w:r>
      <w:instrText xml:space="preserve"> PAGE </w:instrText>
    </w:r>
    <w:r>
      <w:fldChar w:fldCharType="separate"/>
    </w:r>
    <w:r w:rsidR="00F544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BA5D" w14:textId="77777777" w:rsidR="00467EAD" w:rsidRDefault="00467EAD" w:rsidP="004D4A60">
    <w:pPr>
      <w:pStyle w:val="Footer"/>
    </w:pPr>
  </w:p>
  <w:p w14:paraId="0620D6B5" w14:textId="77777777" w:rsidR="00467EAD" w:rsidRDefault="0046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6E37" w14:textId="77777777" w:rsidR="00467EAD" w:rsidRDefault="00467EAD">
      <w:pPr>
        <w:spacing w:line="240" w:lineRule="auto"/>
      </w:pPr>
      <w:r>
        <w:separator/>
      </w:r>
    </w:p>
  </w:footnote>
  <w:footnote w:type="continuationSeparator" w:id="0">
    <w:p w14:paraId="678866B7" w14:textId="77777777" w:rsidR="00467EAD" w:rsidRDefault="00467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ayout w:type="fixed"/>
      <w:tblCellMar>
        <w:left w:w="0" w:type="dxa"/>
        <w:right w:w="0" w:type="dxa"/>
      </w:tblCellMar>
      <w:tblLook w:val="0000" w:firstRow="0" w:lastRow="0" w:firstColumn="0" w:lastColumn="0" w:noHBand="0" w:noVBand="0"/>
    </w:tblPr>
    <w:tblGrid>
      <w:gridCol w:w="9658"/>
    </w:tblGrid>
    <w:tr w:rsidR="00467EAD" w14:paraId="0E5F0AD8" w14:textId="77777777" w:rsidTr="00A62EF4">
      <w:trPr>
        <w:trHeight w:hRule="exact" w:val="118"/>
      </w:trPr>
      <w:tc>
        <w:tcPr>
          <w:tcW w:w="9658" w:type="dxa"/>
          <w:shd w:val="clear" w:color="auto" w:fill="auto"/>
        </w:tcPr>
        <w:p w14:paraId="1C734D09" w14:textId="77777777" w:rsidR="00467EAD" w:rsidRDefault="00467EAD">
          <w:pPr>
            <w:pStyle w:val="Header"/>
            <w:snapToGrid w:val="0"/>
          </w:pPr>
        </w:p>
      </w:tc>
    </w:tr>
    <w:tr w:rsidR="00467EAD" w14:paraId="14E33368" w14:textId="77777777" w:rsidTr="00A62EF4">
      <w:trPr>
        <w:trHeight w:val="1068"/>
      </w:trPr>
      <w:tc>
        <w:tcPr>
          <w:tcW w:w="9658" w:type="dxa"/>
          <w:shd w:val="clear" w:color="auto" w:fill="auto"/>
        </w:tcPr>
        <w:p w14:paraId="6F2FB943" w14:textId="354131B3" w:rsidR="00467EAD" w:rsidRDefault="00467EAD" w:rsidP="00A62EF4">
          <w:pPr>
            <w:pStyle w:val="Header"/>
            <w:snapToGrid w:val="0"/>
            <w:jc w:val="right"/>
          </w:pPr>
          <w:r>
            <w:t xml:space="preserve">                                       </w:t>
          </w:r>
          <w:r w:rsidRPr="008C5D7D">
            <w:rPr>
              <w:noProof/>
            </w:rPr>
            <w:drawing>
              <wp:inline distT="0" distB="0" distL="0" distR="0" wp14:anchorId="0C4D6455" wp14:editId="100EC555">
                <wp:extent cx="1981200" cy="42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5450"/>
                        </a:xfrm>
                        <a:prstGeom prst="rect">
                          <a:avLst/>
                        </a:prstGeom>
                        <a:solidFill>
                          <a:srgbClr val="FFFFFF"/>
                        </a:solidFill>
                        <a:ln>
                          <a:noFill/>
                        </a:ln>
                      </pic:spPr>
                    </pic:pic>
                  </a:graphicData>
                </a:graphic>
              </wp:inline>
            </w:drawing>
          </w:r>
        </w:p>
      </w:tc>
    </w:tr>
  </w:tbl>
  <w:p w14:paraId="6B37DE31" w14:textId="77777777" w:rsidR="00467EAD" w:rsidRDefault="0046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bullet"/>
      <w:pStyle w:val="List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4"/>
    <w:lvl w:ilvl="0">
      <w:start w:val="1"/>
      <w:numFmt w:val="bullet"/>
      <w:pStyle w:val="ListBullet3"/>
      <w:lvlText w:val=""/>
      <w:lvlJc w:val="left"/>
      <w:pPr>
        <w:tabs>
          <w:tab w:val="num" w:pos="1072"/>
        </w:tabs>
        <w:ind w:left="1072" w:hanging="358"/>
      </w:pPr>
      <w:rPr>
        <w:rFonts w:ascii="Symbol" w:hAnsi="Symbol"/>
      </w:rPr>
    </w:lvl>
  </w:abstractNum>
  <w:abstractNum w:abstractNumId="3" w15:restartNumberingAfterBreak="0">
    <w:nsid w:val="00000004"/>
    <w:multiLevelType w:val="singleLevel"/>
    <w:tmpl w:val="00000004"/>
    <w:name w:val="WW8Num25"/>
    <w:lvl w:ilvl="0">
      <w:start w:val="1"/>
      <w:numFmt w:val="decimal"/>
      <w:pStyle w:val="AgendaItem"/>
      <w:lvlText w:val="%1."/>
      <w:lvlJc w:val="left"/>
      <w:pPr>
        <w:tabs>
          <w:tab w:val="num" w:pos="340"/>
        </w:tabs>
        <w:ind w:left="340" w:hanging="340"/>
      </w:pPr>
    </w:lvl>
  </w:abstractNum>
  <w:abstractNum w:abstractNumId="4" w15:restartNumberingAfterBreak="0">
    <w:nsid w:val="00000005"/>
    <w:multiLevelType w:val="singleLevel"/>
    <w:tmpl w:val="00000005"/>
    <w:name w:val="WW8Num29"/>
    <w:lvl w:ilvl="0">
      <w:start w:val="1"/>
      <w:numFmt w:val="bullet"/>
      <w:pStyle w:val="ListBullet2"/>
      <w:lvlText w:val=""/>
      <w:lvlJc w:val="left"/>
      <w:pPr>
        <w:tabs>
          <w:tab w:val="num" w:pos="714"/>
        </w:tabs>
        <w:ind w:left="714" w:hanging="357"/>
      </w:pPr>
      <w:rPr>
        <w:rFonts w:ascii="Symbol" w:hAnsi="Symbol"/>
      </w:rPr>
    </w:lvl>
  </w:abstractNum>
  <w:abstractNum w:abstractNumId="5" w15:restartNumberingAfterBreak="0">
    <w:nsid w:val="00000006"/>
    <w:multiLevelType w:val="multilevel"/>
    <w:tmpl w:val="00000006"/>
    <w:name w:val="WW8Num39"/>
    <w:lvl w:ilvl="0">
      <w:start w:val="1"/>
      <w:numFmt w:val="decimal"/>
      <w:pStyle w:val="Para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1077" w:firstLine="0"/>
      </w:pPr>
    </w:lvl>
    <w:lvl w:ilvl="7">
      <w:start w:val="1"/>
      <w:numFmt w:val="none"/>
      <w:suff w:val="nothing"/>
      <w:lvlText w:val=""/>
      <w:lvlJc w:val="left"/>
      <w:pPr>
        <w:tabs>
          <w:tab w:val="num" w:pos="0"/>
        </w:tabs>
        <w:ind w:left="1531" w:firstLine="0"/>
      </w:pPr>
    </w:lvl>
    <w:lvl w:ilvl="8">
      <w:start w:val="1"/>
      <w:numFmt w:val="none"/>
      <w:suff w:val="nothing"/>
      <w:lvlText w:val=""/>
      <w:lvlJc w:val="left"/>
      <w:pPr>
        <w:tabs>
          <w:tab w:val="num" w:pos="0"/>
        </w:tabs>
        <w:ind w:left="4320" w:hanging="1440"/>
      </w:pPr>
    </w:lvl>
  </w:abstractNum>
  <w:abstractNum w:abstractNumId="6" w15:restartNumberingAfterBreak="0">
    <w:nsid w:val="045F7266"/>
    <w:multiLevelType w:val="multilevel"/>
    <w:tmpl w:val="665C3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062929"/>
    <w:multiLevelType w:val="hybridMultilevel"/>
    <w:tmpl w:val="420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51190"/>
    <w:multiLevelType w:val="multilevel"/>
    <w:tmpl w:val="C8FC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3157F1"/>
    <w:multiLevelType w:val="multilevel"/>
    <w:tmpl w:val="A274B4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C1817"/>
    <w:multiLevelType w:val="multilevel"/>
    <w:tmpl w:val="D2DCD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AA3F57"/>
    <w:multiLevelType w:val="hybridMultilevel"/>
    <w:tmpl w:val="35B2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15CED"/>
    <w:multiLevelType w:val="multilevel"/>
    <w:tmpl w:val="5D088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D61AA9"/>
    <w:multiLevelType w:val="hybridMultilevel"/>
    <w:tmpl w:val="FDD4532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DEB47AD"/>
    <w:multiLevelType w:val="hybridMultilevel"/>
    <w:tmpl w:val="FA6E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31205"/>
    <w:multiLevelType w:val="multilevel"/>
    <w:tmpl w:val="134EF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962256"/>
    <w:multiLevelType w:val="multilevel"/>
    <w:tmpl w:val="76C8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4C52A6"/>
    <w:multiLevelType w:val="hybridMultilevel"/>
    <w:tmpl w:val="F14A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309CC"/>
    <w:multiLevelType w:val="multilevel"/>
    <w:tmpl w:val="1156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700674"/>
    <w:multiLevelType w:val="multilevel"/>
    <w:tmpl w:val="8FB8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D7651C"/>
    <w:multiLevelType w:val="multilevel"/>
    <w:tmpl w:val="59CA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293CDC"/>
    <w:multiLevelType w:val="hybridMultilevel"/>
    <w:tmpl w:val="E29A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1B7C73"/>
    <w:multiLevelType w:val="multilevel"/>
    <w:tmpl w:val="5324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701891"/>
    <w:multiLevelType w:val="hybridMultilevel"/>
    <w:tmpl w:val="3DCAD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7312DB"/>
    <w:multiLevelType w:val="multilevel"/>
    <w:tmpl w:val="16EA51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34676D"/>
    <w:multiLevelType w:val="multilevel"/>
    <w:tmpl w:val="20907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0"/>
  </w:num>
  <w:num w:numId="9">
    <w:abstractNumId w:val="18"/>
  </w:num>
  <w:num w:numId="10">
    <w:abstractNumId w:val="12"/>
  </w:num>
  <w:num w:numId="11">
    <w:abstractNumId w:val="8"/>
  </w:num>
  <w:num w:numId="12">
    <w:abstractNumId w:val="15"/>
  </w:num>
  <w:num w:numId="13">
    <w:abstractNumId w:val="25"/>
  </w:num>
  <w:num w:numId="14">
    <w:abstractNumId w:val="24"/>
  </w:num>
  <w:num w:numId="15">
    <w:abstractNumId w:val="6"/>
  </w:num>
  <w:num w:numId="16">
    <w:abstractNumId w:val="22"/>
  </w:num>
  <w:num w:numId="17">
    <w:abstractNumId w:val="9"/>
  </w:num>
  <w:num w:numId="18">
    <w:abstractNumId w:val="16"/>
  </w:num>
  <w:num w:numId="19">
    <w:abstractNumId w:val="7"/>
  </w:num>
  <w:num w:numId="20">
    <w:abstractNumId w:val="14"/>
  </w:num>
  <w:num w:numId="21">
    <w:abstractNumId w:val="23"/>
  </w:num>
  <w:num w:numId="22">
    <w:abstractNumId w:val="19"/>
  </w:num>
  <w:num w:numId="23">
    <w:abstractNumId w:val="13"/>
  </w:num>
  <w:num w:numId="24">
    <w:abstractNumId w:val="1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60"/>
    <w:rsid w:val="0002659B"/>
    <w:rsid w:val="00037AC6"/>
    <w:rsid w:val="000517B2"/>
    <w:rsid w:val="0009535D"/>
    <w:rsid w:val="000E3B99"/>
    <w:rsid w:val="001D4625"/>
    <w:rsid w:val="001E7C5B"/>
    <w:rsid w:val="002D5528"/>
    <w:rsid w:val="00312A97"/>
    <w:rsid w:val="003924F7"/>
    <w:rsid w:val="004001B3"/>
    <w:rsid w:val="00421D61"/>
    <w:rsid w:val="00467EAD"/>
    <w:rsid w:val="004D4A60"/>
    <w:rsid w:val="00537A97"/>
    <w:rsid w:val="0055194A"/>
    <w:rsid w:val="005537F1"/>
    <w:rsid w:val="00581DA2"/>
    <w:rsid w:val="005A6560"/>
    <w:rsid w:val="006240C9"/>
    <w:rsid w:val="006C55FB"/>
    <w:rsid w:val="007147B6"/>
    <w:rsid w:val="0071737D"/>
    <w:rsid w:val="00752ED5"/>
    <w:rsid w:val="007B7568"/>
    <w:rsid w:val="007D5AF7"/>
    <w:rsid w:val="008F0625"/>
    <w:rsid w:val="008F4E02"/>
    <w:rsid w:val="009934B4"/>
    <w:rsid w:val="009A05EE"/>
    <w:rsid w:val="00A35750"/>
    <w:rsid w:val="00A62EF4"/>
    <w:rsid w:val="00AD73BA"/>
    <w:rsid w:val="00B16696"/>
    <w:rsid w:val="00C022B6"/>
    <w:rsid w:val="00C17EED"/>
    <w:rsid w:val="00C52773"/>
    <w:rsid w:val="00D367BF"/>
    <w:rsid w:val="00D92925"/>
    <w:rsid w:val="00DA22D9"/>
    <w:rsid w:val="00DA3DB4"/>
    <w:rsid w:val="00E36921"/>
    <w:rsid w:val="00ED7641"/>
    <w:rsid w:val="00F23DE4"/>
    <w:rsid w:val="00F54455"/>
    <w:rsid w:val="00F569F2"/>
    <w:rsid w:val="00F60618"/>
    <w:rsid w:val="00F71A78"/>
    <w:rsid w:val="00FD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8DC47E7"/>
  <w15:chartTrackingRefBased/>
  <w15:docId w15:val="{5C71DD1D-ABFF-4154-B74C-92E2407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60"/>
    <w:pPr>
      <w:spacing w:line="276" w:lineRule="auto"/>
    </w:pPr>
    <w:rPr>
      <w:rFonts w:ascii="Arial" w:eastAsia="Arial" w:hAnsi="Arial" w:cs="Arial"/>
      <w:sz w:val="22"/>
      <w:szCs w:val="22"/>
    </w:rPr>
  </w:style>
  <w:style w:type="paragraph" w:styleId="Heading1">
    <w:name w:val="heading 1"/>
    <w:basedOn w:val="Normal"/>
    <w:next w:val="Normal"/>
    <w:qFormat/>
    <w:pPr>
      <w:keepNext/>
      <w:spacing w:before="240" w:after="60"/>
      <w:outlineLvl w:val="0"/>
    </w:pPr>
    <w:rPr>
      <w:b/>
      <w:bCs/>
      <w:kern w:val="1"/>
      <w:sz w:val="32"/>
      <w:szCs w:val="32"/>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8z1">
    <w:name w:val="WW8Num38z1"/>
    <w:rPr>
      <w:rFonts w:ascii="Symbol" w:hAnsi="Symbol"/>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Cs w:val="20"/>
    </w:rPr>
  </w:style>
  <w:style w:type="paragraph" w:customStyle="1" w:styleId="Index">
    <w:name w:val="Index"/>
    <w:basedOn w:val="Normal"/>
    <w:pPr>
      <w:suppressLineNumbers/>
    </w:p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820"/>
        <w:tab w:val="right" w:pos="9639"/>
      </w:tabs>
      <w:spacing w:line="200" w:lineRule="exact"/>
    </w:pPr>
    <w:rPr>
      <w:rFonts w:ascii="Georgia" w:hAnsi="Georgia"/>
      <w:sz w:val="17"/>
      <w:szCs w:val="17"/>
    </w:rPr>
  </w:style>
  <w:style w:type="paragraph" w:customStyle="1" w:styleId="Para1">
    <w:name w:val="Para1"/>
    <w:basedOn w:val="Normal"/>
    <w:pPr>
      <w:numPr>
        <w:numId w:val="6"/>
      </w:numPr>
    </w:pPr>
  </w:style>
  <w:style w:type="paragraph" w:customStyle="1" w:styleId="Para2">
    <w:name w:val="Para2"/>
    <w:basedOn w:val="Normal"/>
    <w:pPr>
      <w:tabs>
        <w:tab w:val="num" w:pos="720"/>
      </w:tabs>
      <w:ind w:left="720" w:hanging="720"/>
    </w:pPr>
  </w:style>
  <w:style w:type="paragraph" w:customStyle="1" w:styleId="Para3">
    <w:name w:val="Para3"/>
    <w:basedOn w:val="Normal"/>
    <w:pPr>
      <w:tabs>
        <w:tab w:val="num" w:pos="720"/>
      </w:tabs>
      <w:ind w:left="720" w:hanging="720"/>
    </w:pPr>
  </w:style>
  <w:style w:type="paragraph" w:styleId="NormalIndent">
    <w:name w:val="Normal Indent"/>
    <w:basedOn w:val="Normal"/>
    <w:pPr>
      <w:ind w:left="720"/>
    </w:pPr>
  </w:style>
  <w:style w:type="paragraph" w:styleId="ListBullet2">
    <w:name w:val="List Bullet 2"/>
    <w:basedOn w:val="Normal"/>
    <w:pPr>
      <w:numPr>
        <w:numId w:val="5"/>
      </w:numPr>
    </w:pPr>
  </w:style>
  <w:style w:type="paragraph" w:styleId="ListBullet3">
    <w:name w:val="List Bullet 3"/>
    <w:basedOn w:val="Normal"/>
    <w:pPr>
      <w:numPr>
        <w:numId w:val="3"/>
      </w:numPr>
    </w:pPr>
  </w:style>
  <w:style w:type="paragraph" w:customStyle="1" w:styleId="Tabletext">
    <w:name w:val="Table text"/>
    <w:basedOn w:val="Normal"/>
    <w:pPr>
      <w:spacing w:line="240" w:lineRule="auto"/>
    </w:pPr>
    <w:rPr>
      <w:sz w:val="20"/>
    </w:rPr>
  </w:style>
  <w:style w:type="paragraph" w:styleId="FootnoteText">
    <w:name w:val="footnote text"/>
    <w:basedOn w:val="Normal"/>
    <w:rPr>
      <w:sz w:val="20"/>
      <w:szCs w:val="20"/>
    </w:rPr>
  </w:style>
  <w:style w:type="paragraph" w:styleId="TOC3">
    <w:name w:val="toc 3"/>
    <w:basedOn w:val="Normal"/>
    <w:next w:val="Normal"/>
    <w:pPr>
      <w:tabs>
        <w:tab w:val="right" w:leader="dot" w:pos="9060"/>
      </w:tabs>
      <w:ind w:right="284"/>
    </w:pPr>
  </w:style>
  <w:style w:type="paragraph" w:styleId="TOC1">
    <w:name w:val="toc 1"/>
    <w:basedOn w:val="Normal"/>
    <w:next w:val="Normal"/>
    <w:pPr>
      <w:tabs>
        <w:tab w:val="right" w:leader="dot" w:pos="9071"/>
      </w:tabs>
      <w:ind w:right="284"/>
    </w:pPr>
    <w:rPr>
      <w:b/>
      <w:sz w:val="28"/>
    </w:rPr>
  </w:style>
  <w:style w:type="paragraph" w:styleId="TOC2">
    <w:name w:val="toc 2"/>
    <w:basedOn w:val="Normal"/>
    <w:next w:val="Normal"/>
    <w:pPr>
      <w:tabs>
        <w:tab w:val="right" w:leader="dot" w:pos="9060"/>
      </w:tabs>
      <w:ind w:right="284"/>
    </w:pPr>
    <w:rPr>
      <w:sz w:val="26"/>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after="90"/>
    </w:pPr>
    <w:rPr>
      <w:sz w:val="36"/>
    </w:rPr>
  </w:style>
  <w:style w:type="paragraph" w:customStyle="1" w:styleId="Para4">
    <w:name w:val="Para4"/>
    <w:basedOn w:val="Normal"/>
    <w:pPr>
      <w:tabs>
        <w:tab w:val="num" w:pos="720"/>
      </w:tabs>
      <w:ind w:left="720" w:hanging="720"/>
    </w:pPr>
  </w:style>
  <w:style w:type="paragraph" w:customStyle="1" w:styleId="Para5">
    <w:name w:val="Para5"/>
    <w:basedOn w:val="Normal"/>
    <w:pPr>
      <w:tabs>
        <w:tab w:val="num" w:pos="720"/>
      </w:tabs>
      <w:ind w:left="720" w:hanging="720"/>
    </w:pPr>
  </w:style>
  <w:style w:type="paragraph" w:customStyle="1" w:styleId="NormalIndent2">
    <w:name w:val="Normal Indent 2"/>
    <w:basedOn w:val="NormalIndent"/>
    <w:pPr>
      <w:ind w:left="1080"/>
    </w:pPr>
  </w:style>
  <w:style w:type="paragraph" w:customStyle="1" w:styleId="DocTitle">
    <w:name w:val="DocTitle"/>
    <w:basedOn w:val="Normal"/>
    <w:pPr>
      <w:spacing w:after="60"/>
    </w:pPr>
    <w:rPr>
      <w:rFonts w:ascii="Georgia" w:hAnsi="Georgia"/>
      <w:color w:val="A4AEB5"/>
      <w:sz w:val="60"/>
    </w:rPr>
  </w:style>
  <w:style w:type="paragraph" w:customStyle="1" w:styleId="DocSubtitle">
    <w:name w:val="DocSubtitle"/>
    <w:basedOn w:val="DocTitle"/>
    <w:pPr>
      <w:spacing w:before="240" w:after="120"/>
    </w:pPr>
    <w:rPr>
      <w:rFonts w:ascii="Lucida Sans" w:hAnsi="Lucida Sans"/>
      <w:b/>
      <w:sz w:val="22"/>
    </w:rPr>
  </w:style>
  <w:style w:type="paragraph" w:customStyle="1" w:styleId="Headerdetails">
    <w:name w:val="Header details"/>
    <w:basedOn w:val="Normal"/>
    <w:pPr>
      <w:spacing w:after="60" w:line="300" w:lineRule="exact"/>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4"/>
      </w:numPr>
      <w:spacing w:after="140"/>
    </w:pPr>
  </w:style>
  <w:style w:type="paragraph" w:customStyle="1" w:styleId="ContinuationFooter">
    <w:name w:val="Continuation Footer"/>
    <w:basedOn w:val="Footer"/>
    <w:pPr>
      <w:spacing w:line="240" w:lineRule="auto"/>
      <w:jc w:val="right"/>
    </w:pPr>
    <w:rPr>
      <w:rFonts w:ascii="Lucida Sans" w:hAnsi="Lucida Sans"/>
      <w:sz w:val="16"/>
    </w:rPr>
  </w:style>
  <w:style w:type="paragraph" w:customStyle="1" w:styleId="Address">
    <w:name w:val="Address"/>
    <w:basedOn w:val="Normal"/>
  </w:style>
  <w:style w:type="paragraph" w:customStyle="1" w:styleId="Subject">
    <w:name w:val="Subject"/>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B16696"/>
    <w:rPr>
      <w:color w:val="0563C1" w:themeColor="hyperlink"/>
      <w:u w:val="single"/>
    </w:rPr>
  </w:style>
  <w:style w:type="paragraph" w:styleId="ListParagraph">
    <w:name w:val="List Paragraph"/>
    <w:basedOn w:val="Normal"/>
    <w:uiPriority w:val="34"/>
    <w:qFormat/>
    <w:rsid w:val="00467EAD"/>
    <w:pPr>
      <w:ind w:left="720"/>
      <w:contextualSpacing/>
    </w:pPr>
  </w:style>
  <w:style w:type="paragraph" w:styleId="Revision">
    <w:name w:val="Revision"/>
    <w:hidden/>
    <w:uiPriority w:val="99"/>
    <w:semiHidden/>
    <w:rsid w:val="00FD112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452">
      <w:bodyDiv w:val="1"/>
      <w:marLeft w:val="0"/>
      <w:marRight w:val="0"/>
      <w:marTop w:val="0"/>
      <w:marBottom w:val="0"/>
      <w:divBdr>
        <w:top w:val="none" w:sz="0" w:space="0" w:color="auto"/>
        <w:left w:val="none" w:sz="0" w:space="0" w:color="auto"/>
        <w:bottom w:val="none" w:sz="0" w:space="0" w:color="auto"/>
        <w:right w:val="none" w:sz="0" w:space="0" w:color="auto"/>
      </w:divBdr>
    </w:div>
    <w:div w:id="4201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hr.ac.uk/documents/centre-for-engagement-and-dissemination-recognition-payments-for-public-contributors/249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edicine\Divisions\CCS\Primary%20Care%20and%20Population%20Sciences\University%20branding\PCPS%20Aldermoor%20stationery\Aldermoor%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Aldermoor Letter template.dot</Template>
  <TotalTime>26</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 Letter template</vt:lpstr>
    </vt:vector>
  </TitlesOfParts>
  <Company>University of Southampton</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subject/>
  <dc:creator>Newman S.</dc:creator>
  <cp:keywords>V0.1</cp:keywords>
  <cp:lastModifiedBy>Newman S.N.C.</cp:lastModifiedBy>
  <cp:revision>6</cp:revision>
  <cp:lastPrinted>2011-08-08T15:03:00Z</cp:lastPrinted>
  <dcterms:created xsi:type="dcterms:W3CDTF">2020-07-14T09:16:00Z</dcterms:created>
  <dcterms:modified xsi:type="dcterms:W3CDTF">2020-07-23T17:23:00Z</dcterms:modified>
</cp:coreProperties>
</file>