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A3CA" w14:textId="77EFE0D0" w:rsidR="00530162" w:rsidRPr="00502BC6" w:rsidRDefault="00530162" w:rsidP="00502BC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lang w:eastAsia="en-GB"/>
        </w:rPr>
      </w:pPr>
      <w:r w:rsidRPr="00502BC6">
        <w:rPr>
          <w:rFonts w:eastAsia="Times New Roman"/>
          <w:b/>
          <w:bCs/>
          <w:sz w:val="40"/>
          <w:szCs w:val="40"/>
          <w:lang w:eastAsia="en-GB"/>
        </w:rPr>
        <w:t>Patient advisory group for Infection Stu</w:t>
      </w:r>
      <w:r w:rsidR="007D0D78" w:rsidRPr="00502BC6">
        <w:rPr>
          <w:rFonts w:eastAsia="Times New Roman"/>
          <w:b/>
          <w:bCs/>
          <w:sz w:val="40"/>
          <w:szCs w:val="40"/>
          <w:lang w:eastAsia="en-GB"/>
        </w:rPr>
        <w:t>d</w:t>
      </w:r>
      <w:r w:rsidRPr="00502BC6">
        <w:rPr>
          <w:rFonts w:eastAsia="Times New Roman"/>
          <w:b/>
          <w:bCs/>
          <w:sz w:val="40"/>
          <w:szCs w:val="40"/>
          <w:lang w:eastAsia="en-GB"/>
        </w:rPr>
        <w:t>y project seeks members</w:t>
      </w:r>
    </w:p>
    <w:p w14:paraId="3AC7FAD1" w14:textId="06E7F922" w:rsidR="008970A8" w:rsidRDefault="008970A8" w:rsidP="00472432">
      <w:pPr>
        <w:pStyle w:val="NormalWeb"/>
        <w:spacing w:line="276" w:lineRule="auto"/>
        <w:rPr>
          <w:rFonts w:ascii="Arial" w:hAnsi="Arial" w:cs="Arial"/>
          <w:sz w:val="27"/>
          <w:szCs w:val="27"/>
          <w:u w:val="single"/>
        </w:rPr>
      </w:pPr>
      <w:r w:rsidRPr="00D272E9">
        <w:rPr>
          <w:rFonts w:ascii="Arial" w:hAnsi="Arial" w:cs="Arial"/>
          <w:sz w:val="28"/>
          <w:szCs w:val="28"/>
        </w:rPr>
        <w:t xml:space="preserve">Get involved in helping improve the treatment of </w:t>
      </w:r>
      <w:r w:rsidRPr="00D272E9">
        <w:rPr>
          <w:rFonts w:ascii="Arial" w:hAnsi="Arial" w:cs="Arial"/>
          <w:i/>
          <w:iCs/>
          <w:sz w:val="28"/>
          <w:szCs w:val="28"/>
          <w:lang w:val="en-CA"/>
        </w:rPr>
        <w:t xml:space="preserve">Staphylococcus aureus </w:t>
      </w:r>
      <w:r w:rsidRPr="00D272E9">
        <w:rPr>
          <w:rFonts w:ascii="Arial" w:hAnsi="Arial" w:cs="Arial"/>
          <w:sz w:val="28"/>
          <w:szCs w:val="28"/>
        </w:rPr>
        <w:t>infection in hospital</w:t>
      </w:r>
    </w:p>
    <w:p w14:paraId="43F76ABB" w14:textId="16B59D18" w:rsidR="00530162" w:rsidRDefault="00BE689D" w:rsidP="00502BC6">
      <w:pPr>
        <w:spacing w:after="15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 w:rsidRPr="00502BC6">
        <w:rPr>
          <w:sz w:val="27"/>
          <w:szCs w:val="27"/>
          <w:u w:val="single"/>
        </w:rPr>
        <w:t>Study Title</w:t>
      </w:r>
      <w:r w:rsidRPr="00502BC6">
        <w:rPr>
          <w:sz w:val="27"/>
          <w:szCs w:val="27"/>
        </w:rPr>
        <w:t xml:space="preserve">: </w:t>
      </w:r>
      <w:r w:rsidRPr="00502BC6">
        <w:rPr>
          <w:b/>
          <w:bCs/>
          <w:i/>
          <w:iCs/>
          <w:sz w:val="27"/>
          <w:szCs w:val="27"/>
        </w:rPr>
        <w:t>Staphylococcus aureus Network</w:t>
      </w:r>
      <w:r w:rsidRPr="00502BC6">
        <w:rPr>
          <w:b/>
          <w:bCs/>
          <w:sz w:val="27"/>
          <w:szCs w:val="27"/>
        </w:rPr>
        <w:t xml:space="preserve"> Adaptive Platform Trial</w:t>
      </w:r>
      <w:r w:rsidRPr="00502BC6">
        <w:rPr>
          <w:sz w:val="27"/>
          <w:szCs w:val="27"/>
        </w:rPr>
        <w:t xml:space="preserve"> (SNAP) in the UK</w:t>
      </w:r>
    </w:p>
    <w:p w14:paraId="2CA5D751" w14:textId="775FA55F" w:rsidR="003068BE" w:rsidRPr="00502BC6" w:rsidRDefault="00530162" w:rsidP="00502BC6">
      <w:pPr>
        <w:spacing w:before="270" w:after="150" w:line="276" w:lineRule="auto"/>
        <w:outlineLvl w:val="2"/>
        <w:rPr>
          <w:rFonts w:eastAsia="Times New Roman"/>
          <w:lang w:eastAsia="en-GB"/>
        </w:rPr>
      </w:pPr>
      <w:r w:rsidRPr="00502BC6">
        <w:rPr>
          <w:rFonts w:eastAsia="Times New Roman"/>
          <w:u w:val="single"/>
          <w:lang w:eastAsia="en-GB"/>
        </w:rPr>
        <w:t>Link to organisation:</w:t>
      </w:r>
      <w:r w:rsidR="00BE689D" w:rsidRPr="00472432">
        <w:t xml:space="preserve"> </w:t>
      </w:r>
      <w:hyperlink r:id="rId5" w:history="1">
        <w:r w:rsidR="00BE689D" w:rsidRPr="00502BC6">
          <w:rPr>
            <w:rStyle w:val="Hyperlink"/>
            <w:rFonts w:eastAsia="Times New Roman"/>
            <w:lang w:eastAsia="en-GB"/>
          </w:rPr>
          <w:t>https://www.snaptrial.com.au/</w:t>
        </w:r>
      </w:hyperlink>
      <w:r w:rsidR="005C13B2" w:rsidRPr="00502BC6">
        <w:rPr>
          <w:rFonts w:eastAsia="Times New Roman"/>
          <w:lang w:eastAsia="en-GB"/>
        </w:rPr>
        <w:t xml:space="preserve"> </w:t>
      </w:r>
      <w:r w:rsidR="003068BE" w:rsidRPr="00502BC6">
        <w:rPr>
          <w:rFonts w:eastAsia="Times New Roman"/>
          <w:lang w:eastAsia="en-GB"/>
        </w:rPr>
        <w:t>and</w:t>
      </w:r>
      <w:r w:rsidR="005C13B2" w:rsidRPr="00502BC6">
        <w:rPr>
          <w:rFonts w:eastAsia="Times New Roman"/>
          <w:lang w:eastAsia="en-GB"/>
        </w:rPr>
        <w:t xml:space="preserve"> </w:t>
      </w:r>
      <w:hyperlink r:id="rId6" w:history="1">
        <w:r w:rsidR="005C13B2" w:rsidRPr="00502BC6">
          <w:rPr>
            <w:rStyle w:val="Hyperlink"/>
            <w:rFonts w:eastAsia="Times New Roman"/>
            <w:lang w:eastAsia="en-GB"/>
          </w:rPr>
          <w:t>https://www.mrcctu.ucl.ac.uk/</w:t>
        </w:r>
      </w:hyperlink>
      <w:r w:rsidR="005C13B2" w:rsidRPr="00502BC6">
        <w:rPr>
          <w:rFonts w:eastAsia="Times New Roman"/>
          <w:lang w:eastAsia="en-GB"/>
        </w:rPr>
        <w:t xml:space="preserve"> </w:t>
      </w:r>
    </w:p>
    <w:p w14:paraId="3D244374" w14:textId="2B3A7E51" w:rsidR="00530162" w:rsidRPr="00C85586" w:rsidRDefault="00530162" w:rsidP="00530162">
      <w:pPr>
        <w:spacing w:before="270" w:after="150"/>
        <w:outlineLvl w:val="2"/>
        <w:rPr>
          <w:rFonts w:eastAsia="Times New Roman"/>
          <w:b/>
          <w:bCs/>
          <w:sz w:val="36"/>
          <w:szCs w:val="36"/>
          <w:lang w:eastAsia="en-GB"/>
        </w:rPr>
      </w:pPr>
      <w:r>
        <w:rPr>
          <w:rFonts w:eastAsia="Times New Roman"/>
          <w:b/>
          <w:bCs/>
          <w:sz w:val="36"/>
          <w:szCs w:val="36"/>
          <w:lang w:eastAsia="en-GB"/>
        </w:rPr>
        <w:t>Project D</w:t>
      </w:r>
      <w:r w:rsidRPr="00C85586">
        <w:rPr>
          <w:rFonts w:eastAsia="Times New Roman"/>
          <w:b/>
          <w:bCs/>
          <w:sz w:val="36"/>
          <w:szCs w:val="36"/>
          <w:lang w:eastAsia="en-GB"/>
        </w:rPr>
        <w:t>escription:</w:t>
      </w:r>
    </w:p>
    <w:p w14:paraId="71A3DAE8" w14:textId="5E524EC0" w:rsidR="00530162" w:rsidRPr="00502BC6" w:rsidRDefault="00530162" w:rsidP="00502BC6">
      <w:p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A research team based at </w:t>
      </w:r>
      <w:r w:rsidR="00325921">
        <w:rPr>
          <w:rFonts w:eastAsia="Times New Roman"/>
          <w:color w:val="000000" w:themeColor="text1"/>
          <w:sz w:val="26"/>
          <w:szCs w:val="26"/>
          <w:lang w:eastAsia="en-GB"/>
        </w:rPr>
        <w:t xml:space="preserve">the MRC Clinical Trials Unit at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University College London (UCL) have been awarded 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up to 5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years of NIHR (HTA) funding to find out which are the best treatments (antibiotics) to treat </w:t>
      </w:r>
      <w:r w:rsidRPr="00502BC6">
        <w:rPr>
          <w:color w:val="000000" w:themeColor="text1"/>
          <w:sz w:val="26"/>
          <w:szCs w:val="26"/>
          <w:lang w:val="en-CA"/>
        </w:rPr>
        <w:t>Staphylococcus aureus</w:t>
      </w:r>
      <w:r w:rsidR="003068BE" w:rsidRPr="00502BC6">
        <w:rPr>
          <w:color w:val="000000" w:themeColor="text1"/>
          <w:sz w:val="26"/>
          <w:szCs w:val="26"/>
          <w:lang w:val="en-CA"/>
        </w:rPr>
        <w:t xml:space="preserve"> bloodstream</w:t>
      </w:r>
      <w:r w:rsidR="003068BE" w:rsidRPr="00502BC6">
        <w:rPr>
          <w:i/>
          <w:iCs/>
          <w:color w:val="000000" w:themeColor="text1"/>
          <w:sz w:val="26"/>
          <w:szCs w:val="26"/>
          <w:lang w:val="en-CA"/>
        </w:rPr>
        <w:t xml:space="preserve">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infections in hospital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>,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and whether it is best to give them by mouth or into a vein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>,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and how long for.</w:t>
      </w:r>
    </w:p>
    <w:p w14:paraId="5CD1BA66" w14:textId="2B582327" w:rsidR="00530162" w:rsidRPr="00502BC6" w:rsidRDefault="00530162" w:rsidP="00502BC6">
      <w:p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Patient involvement is essential to this </w:t>
      </w:r>
      <w:r w:rsidR="00BE689D" w:rsidRPr="00BE689D">
        <w:rPr>
          <w:rFonts w:eastAsia="Times New Roman"/>
          <w:color w:val="000000" w:themeColor="text1"/>
          <w:sz w:val="26"/>
          <w:szCs w:val="26"/>
          <w:lang w:eastAsia="en-GB"/>
        </w:rPr>
        <w:t>project,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and we are reaching out to people with lived experience of Staph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>ylococcus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>a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ureus infection either as patients or carers to join an ongoing patient advisory group (PAG). The group will consist of lay and research team members and will be chaired by a member of the public who is a co-investigator on the project team.</w:t>
      </w:r>
    </w:p>
    <w:p w14:paraId="06601DB4" w14:textId="641B64AB" w:rsidR="00530162" w:rsidRPr="00502BC6" w:rsidRDefault="00530162" w:rsidP="00502BC6">
      <w:p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There will be 2 meetings per year and possibly some other advisory work outside meetings – the meetings will be virtual for the foreseeable future.</w:t>
      </w:r>
      <w:r w:rsidR="003068BE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Please apply if you have an interest in this condition and raising awareness.</w:t>
      </w:r>
    </w:p>
    <w:p w14:paraId="59AF6C36" w14:textId="6F494989" w:rsidR="0047243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Date</w:t>
      </w:r>
      <w:r w:rsidR="00BE689D" w:rsidRPr="00502BC6">
        <w:rPr>
          <w:rFonts w:eastAsia="Times New Roman"/>
          <w:b/>
          <w:bCs/>
          <w:color w:val="363636"/>
          <w:lang w:eastAsia="en-GB"/>
        </w:rPr>
        <w:t>s</w:t>
      </w:r>
      <w:r w:rsidR="00472432" w:rsidRPr="00502BC6">
        <w:rPr>
          <w:rFonts w:eastAsia="Times New Roman"/>
          <w:b/>
          <w:bCs/>
          <w:color w:val="363636"/>
          <w:lang w:eastAsia="en-GB"/>
        </w:rPr>
        <w:t>:</w:t>
      </w:r>
    </w:p>
    <w:p w14:paraId="5FFCBD0E" w14:textId="50FE4D3B" w:rsidR="00467A60" w:rsidRPr="00502BC6" w:rsidRDefault="00325921" w:rsidP="00502BC6">
      <w:pPr>
        <w:spacing w:line="276" w:lineRule="auto"/>
        <w:rPr>
          <w:sz w:val="26"/>
          <w:szCs w:val="26"/>
        </w:rPr>
      </w:pPr>
      <w:r w:rsidRPr="00502BC6">
        <w:rPr>
          <w:sz w:val="26"/>
          <w:szCs w:val="26"/>
        </w:rPr>
        <w:t xml:space="preserve">Starting from </w:t>
      </w:r>
      <w:r w:rsidR="003068BE" w:rsidRPr="00502BC6">
        <w:rPr>
          <w:sz w:val="26"/>
          <w:szCs w:val="26"/>
        </w:rPr>
        <w:t>Dec 2022</w:t>
      </w:r>
      <w:r w:rsidRPr="00502BC6">
        <w:rPr>
          <w:sz w:val="26"/>
          <w:szCs w:val="26"/>
        </w:rPr>
        <w:t>, and continuing for u</w:t>
      </w:r>
      <w:r w:rsidR="003068BE" w:rsidRPr="00502BC6">
        <w:rPr>
          <w:sz w:val="26"/>
          <w:szCs w:val="26"/>
        </w:rPr>
        <w:t xml:space="preserve">p to 5 years (minimum involvement required is 2 years and we prefer if you are able to remain with </w:t>
      </w:r>
      <w:r w:rsidR="00502BC6">
        <w:rPr>
          <w:sz w:val="26"/>
          <w:szCs w:val="26"/>
        </w:rPr>
        <w:t>the</w:t>
      </w:r>
      <w:r w:rsidR="003068BE" w:rsidRPr="00502BC6">
        <w:rPr>
          <w:sz w:val="26"/>
          <w:szCs w:val="26"/>
        </w:rPr>
        <w:t xml:space="preserve"> project throughout)</w:t>
      </w:r>
      <w:r w:rsidR="00472432" w:rsidRPr="00502BC6">
        <w:rPr>
          <w:sz w:val="26"/>
          <w:szCs w:val="26"/>
        </w:rPr>
        <w:t>.</w:t>
      </w:r>
    </w:p>
    <w:p w14:paraId="1B9C5861" w14:textId="77777777" w:rsidR="00472432" w:rsidRPr="00502BC6" w:rsidRDefault="00472432" w:rsidP="00502BC6">
      <w:pPr>
        <w:spacing w:line="276" w:lineRule="auto"/>
        <w:rPr>
          <w:sz w:val="26"/>
          <w:szCs w:val="26"/>
        </w:rPr>
      </w:pPr>
    </w:p>
    <w:p w14:paraId="17A6028C" w14:textId="77777777" w:rsidR="00472432" w:rsidRPr="00502BC6" w:rsidRDefault="00530162" w:rsidP="00502BC6">
      <w:pPr>
        <w:spacing w:line="276" w:lineRule="auto"/>
        <w:rPr>
          <w:sz w:val="26"/>
          <w:szCs w:val="26"/>
        </w:rPr>
      </w:pPr>
      <w:r w:rsidRPr="00502BC6">
        <w:rPr>
          <w:sz w:val="26"/>
          <w:szCs w:val="26"/>
        </w:rPr>
        <w:t>We are hoping to convene the first meeting before the end of 2022</w:t>
      </w:r>
      <w:r w:rsidR="003068BE" w:rsidRPr="00502BC6">
        <w:rPr>
          <w:sz w:val="26"/>
          <w:szCs w:val="26"/>
        </w:rPr>
        <w:t xml:space="preserve"> or in early 2023</w:t>
      </w:r>
      <w:r w:rsidRPr="00502BC6">
        <w:rPr>
          <w:sz w:val="26"/>
          <w:szCs w:val="26"/>
        </w:rPr>
        <w:t>.</w:t>
      </w:r>
    </w:p>
    <w:p w14:paraId="6E277756" w14:textId="49AAC1C4" w:rsidR="00472432" w:rsidRPr="00502BC6" w:rsidRDefault="00530162" w:rsidP="00502BC6">
      <w:pPr>
        <w:spacing w:line="276" w:lineRule="auto"/>
        <w:rPr>
          <w:sz w:val="26"/>
          <w:szCs w:val="26"/>
          <w:lang w:eastAsia="en-GB"/>
        </w:rPr>
      </w:pPr>
      <w:r w:rsidRPr="00502BC6">
        <w:rPr>
          <w:sz w:val="26"/>
          <w:szCs w:val="26"/>
        </w:rPr>
        <w:br/>
        <w:t>We have limited places available and are asking for expressions of interest in the first place to be sent to both Jennifer Bostock (JB) (Lay Co-Investigator &amp; PAG Chair) &amp; Dr Anna Goodman (Chief Investigator) (contact details below)</w:t>
      </w:r>
      <w:r w:rsidR="00553BBB" w:rsidRPr="00502BC6">
        <w:rPr>
          <w:sz w:val="26"/>
          <w:szCs w:val="26"/>
        </w:rPr>
        <w:t xml:space="preserve"> at the following email</w:t>
      </w:r>
      <w:r w:rsidR="00BE689D" w:rsidRPr="00502BC6">
        <w:rPr>
          <w:sz w:val="26"/>
          <w:szCs w:val="26"/>
        </w:rPr>
        <w:t xml:space="preserve"> </w:t>
      </w:r>
      <w:hyperlink r:id="rId7" w:history="1">
        <w:r w:rsidR="00BE689D" w:rsidRPr="00502BC6">
          <w:rPr>
            <w:rStyle w:val="Hyperlink"/>
            <w:sz w:val="26"/>
            <w:szCs w:val="26"/>
          </w:rPr>
          <w:t>mrcctu.snap@ucl.ac.uk</w:t>
        </w:r>
      </w:hyperlink>
      <w:r w:rsidR="00A522CE" w:rsidRPr="00502BC6">
        <w:rPr>
          <w:sz w:val="24"/>
          <w:szCs w:val="24"/>
          <w:lang w:eastAsia="en-GB"/>
        </w:rPr>
        <w:t xml:space="preserve"> </w:t>
      </w:r>
    </w:p>
    <w:p w14:paraId="55E61756" w14:textId="4AD46D07" w:rsidR="00530162" w:rsidRPr="00C85586" w:rsidRDefault="00530162" w:rsidP="00502BC6">
      <w:pPr>
        <w:spacing w:before="120" w:after="120" w:line="276" w:lineRule="auto"/>
        <w:rPr>
          <w:rFonts w:eastAsia="Times New Roman"/>
          <w:b/>
          <w:bCs/>
          <w:color w:val="363636"/>
          <w:sz w:val="27"/>
          <w:szCs w:val="27"/>
          <w:lang w:eastAsia="en-GB"/>
        </w:rPr>
      </w:pPr>
      <w:r w:rsidRPr="00C85586">
        <w:rPr>
          <w:rFonts w:eastAsia="Times New Roman"/>
          <w:b/>
          <w:bCs/>
          <w:color w:val="363636"/>
          <w:sz w:val="27"/>
          <w:szCs w:val="27"/>
          <w:lang w:eastAsia="en-GB"/>
        </w:rPr>
        <w:lastRenderedPageBreak/>
        <w:t xml:space="preserve">Please email us </w:t>
      </w:r>
      <w:r>
        <w:rPr>
          <w:rFonts w:eastAsia="Times New Roman"/>
          <w:b/>
          <w:bCs/>
          <w:color w:val="363636"/>
          <w:sz w:val="27"/>
          <w:szCs w:val="27"/>
          <w:lang w:eastAsia="en-GB"/>
        </w:rPr>
        <w:t>by</w:t>
      </w:r>
      <w:r w:rsidR="00553BBB">
        <w:rPr>
          <w:rFonts w:eastAsia="Times New Roman"/>
          <w:b/>
          <w:bCs/>
          <w:color w:val="363636"/>
          <w:sz w:val="27"/>
          <w:szCs w:val="27"/>
          <w:lang w:eastAsia="en-GB"/>
        </w:rPr>
        <w:t xml:space="preserve"> 15</w:t>
      </w:r>
      <w:r w:rsidR="00553BBB" w:rsidRPr="00A522CE">
        <w:rPr>
          <w:rFonts w:eastAsia="Times New Roman"/>
          <w:b/>
          <w:bCs/>
          <w:color w:val="363636"/>
          <w:sz w:val="27"/>
          <w:szCs w:val="27"/>
          <w:vertAlign w:val="superscript"/>
          <w:lang w:eastAsia="en-GB"/>
        </w:rPr>
        <w:t>th</w:t>
      </w:r>
      <w:r w:rsidR="00553BBB">
        <w:rPr>
          <w:rFonts w:eastAsia="Times New Roman"/>
          <w:b/>
          <w:bCs/>
          <w:color w:val="363636"/>
          <w:sz w:val="27"/>
          <w:szCs w:val="27"/>
          <w:lang w:eastAsia="en-GB"/>
        </w:rPr>
        <w:t xml:space="preserve"> October 2022</w:t>
      </w:r>
      <w:r>
        <w:rPr>
          <w:rFonts w:eastAsia="Times New Roman"/>
          <w:b/>
          <w:bCs/>
          <w:color w:val="363636"/>
          <w:sz w:val="27"/>
          <w:szCs w:val="27"/>
          <w:lang w:eastAsia="en-GB"/>
        </w:rPr>
        <w:t xml:space="preserve"> </w:t>
      </w:r>
      <w:r w:rsidRPr="00C85586">
        <w:rPr>
          <w:rFonts w:eastAsia="Times New Roman"/>
          <w:b/>
          <w:bCs/>
          <w:color w:val="363636"/>
          <w:sz w:val="27"/>
          <w:szCs w:val="27"/>
          <w:lang w:eastAsia="en-GB"/>
        </w:rPr>
        <w:t>telling us:</w:t>
      </w:r>
    </w:p>
    <w:p w14:paraId="771A1648" w14:textId="77777777" w:rsidR="00530162" w:rsidRPr="00502BC6" w:rsidRDefault="00530162" w:rsidP="00502BC6">
      <w:pPr>
        <w:pStyle w:val="ListParagraph"/>
        <w:numPr>
          <w:ilvl w:val="0"/>
          <w:numId w:val="1"/>
        </w:num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Why you would like to be a part of the group</w:t>
      </w:r>
    </w:p>
    <w:p w14:paraId="3ED5B268" w14:textId="6618F515" w:rsidR="00530162" w:rsidRPr="00502BC6" w:rsidRDefault="00530162" w:rsidP="00502BC6">
      <w:pPr>
        <w:pStyle w:val="ListParagraph"/>
        <w:numPr>
          <w:ilvl w:val="0"/>
          <w:numId w:val="1"/>
        </w:num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What experience of Staph 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>a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ureus infection you have either as a patient or carer</w:t>
      </w:r>
    </w:p>
    <w:p w14:paraId="74A51F35" w14:textId="1FA3ED9F" w:rsidR="00530162" w:rsidRPr="00502BC6" w:rsidRDefault="00530162" w:rsidP="00502BC6">
      <w:pPr>
        <w:pStyle w:val="ListParagraph"/>
        <w:numPr>
          <w:ilvl w:val="0"/>
          <w:numId w:val="1"/>
        </w:num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What experience 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(if any)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you have of being involved in health research</w:t>
      </w:r>
    </w:p>
    <w:p w14:paraId="1EEB0DC5" w14:textId="7AA65DBC" w:rsidR="00530162" w:rsidRPr="00502BC6" w:rsidRDefault="00530162" w:rsidP="00502BC6">
      <w:pPr>
        <w:spacing w:before="120" w:after="120" w:line="276" w:lineRule="auto"/>
        <w:rPr>
          <w:rFonts w:eastAsia="Times New Roman"/>
          <w:color w:val="000000" w:themeColor="text1"/>
          <w:sz w:val="26"/>
          <w:szCs w:val="26"/>
          <w:lang w:eastAsia="en-GB"/>
        </w:rPr>
      </w:pP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Please note we are particularly interested in hearing from people who have experienced treatment as an inpatient in hospital </w:t>
      </w:r>
      <w:r w:rsidR="0078233A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with Staphylococcus aureus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an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d from people 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in </w:t>
      </w:r>
      <w:r w:rsidR="0078233A" w:rsidRPr="00502BC6">
        <w:rPr>
          <w:rFonts w:eastAsia="Times New Roman"/>
          <w:color w:val="000000" w:themeColor="text1"/>
          <w:sz w:val="26"/>
          <w:szCs w:val="26"/>
          <w:lang w:eastAsia="en-GB"/>
        </w:rPr>
        <w:t>high-risk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groups. The </w:t>
      </w:r>
      <w:r w:rsidR="0078233A" w:rsidRPr="00502BC6">
        <w:rPr>
          <w:rFonts w:eastAsia="Times New Roman"/>
          <w:color w:val="000000" w:themeColor="text1"/>
          <w:sz w:val="26"/>
          <w:szCs w:val="26"/>
          <w:lang w:eastAsia="en-GB"/>
        </w:rPr>
        <w:t>high-risk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groups include those who are living with 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>diabetes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>, those living with cancer and receiving chemotherapy through a vascular device, those living with HIV, those who inject recreational drugs, those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>who receive haemo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>dialysis</w:t>
      </w:r>
      <w:r w:rsidR="00553BBB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 and anyone with a vascular access device who has had this experience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 xml:space="preserve">. 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The experience can either be as a patient, a carer</w:t>
      </w:r>
      <w:r w:rsidR="00EC6E65" w:rsidRPr="00502BC6">
        <w:rPr>
          <w:rFonts w:eastAsia="Times New Roman"/>
          <w:color w:val="000000" w:themeColor="text1"/>
          <w:sz w:val="26"/>
          <w:szCs w:val="26"/>
          <w:lang w:eastAsia="en-GB"/>
        </w:rPr>
        <w:t>/relative</w:t>
      </w:r>
      <w:r w:rsidRPr="00502BC6">
        <w:rPr>
          <w:rFonts w:eastAsia="Times New Roman"/>
          <w:color w:val="000000" w:themeColor="text1"/>
          <w:sz w:val="26"/>
          <w:szCs w:val="26"/>
          <w:lang w:eastAsia="en-GB"/>
        </w:rPr>
        <w:t>.</w:t>
      </w:r>
    </w:p>
    <w:p w14:paraId="1B56F1CA" w14:textId="77777777" w:rsidR="00530162" w:rsidRPr="00502BC6" w:rsidRDefault="00530162" w:rsidP="00502BC6">
      <w:pPr>
        <w:spacing w:before="120" w:after="120" w:line="276" w:lineRule="auto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Topic:</w:t>
      </w:r>
    </w:p>
    <w:p w14:paraId="718696CA" w14:textId="77777777" w:rsidR="00530162" w:rsidRPr="00C85586" w:rsidRDefault="0053016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>
        <w:rPr>
          <w:rFonts w:eastAsia="Times New Roman"/>
          <w:color w:val="363636"/>
          <w:sz w:val="27"/>
          <w:szCs w:val="27"/>
          <w:lang w:eastAsia="en-GB"/>
        </w:rPr>
        <w:t>Infection</w:t>
      </w:r>
    </w:p>
    <w:p w14:paraId="5353BD5D" w14:textId="77777777" w:rsidR="00530162" w:rsidRPr="00502BC6" w:rsidRDefault="00530162" w:rsidP="00502BC6">
      <w:pPr>
        <w:spacing w:before="120" w:after="120" w:line="276" w:lineRule="auto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Location:</w:t>
      </w:r>
    </w:p>
    <w:p w14:paraId="4E948DE6" w14:textId="77777777" w:rsidR="00530162" w:rsidRPr="00C85586" w:rsidRDefault="0053016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 w:rsidRPr="00C85586">
        <w:rPr>
          <w:rFonts w:eastAsia="Times New Roman"/>
          <w:color w:val="363636"/>
          <w:sz w:val="27"/>
          <w:szCs w:val="27"/>
          <w:lang w:eastAsia="en-GB"/>
        </w:rPr>
        <w:t>UK wide</w:t>
      </w:r>
    </w:p>
    <w:p w14:paraId="341486B9" w14:textId="77777777" w:rsidR="0053016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Involvement type:</w:t>
      </w:r>
    </w:p>
    <w:p w14:paraId="12813CB4" w14:textId="77777777" w:rsidR="00530162" w:rsidRPr="00C85586" w:rsidRDefault="0053016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>
        <w:rPr>
          <w:rFonts w:eastAsia="Times New Roman"/>
          <w:color w:val="363636"/>
          <w:sz w:val="27"/>
          <w:szCs w:val="27"/>
          <w:lang w:eastAsia="en-GB"/>
        </w:rPr>
        <w:t>PPI Project Advisory Group (PPI PAG)</w:t>
      </w:r>
    </w:p>
    <w:p w14:paraId="03028289" w14:textId="77777777" w:rsidR="0053016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What support is offered?</w:t>
      </w:r>
    </w:p>
    <w:p w14:paraId="12567DA4" w14:textId="77777777" w:rsidR="00530162" w:rsidRPr="00C85586" w:rsidRDefault="0053016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 w:rsidRPr="00C85586">
        <w:rPr>
          <w:rFonts w:eastAsia="Times New Roman"/>
          <w:color w:val="363636"/>
          <w:sz w:val="27"/>
          <w:szCs w:val="27"/>
          <w:lang w:eastAsia="en-GB"/>
        </w:rPr>
        <w:t xml:space="preserve">Discuss any support required with PPI </w:t>
      </w:r>
      <w:r>
        <w:rPr>
          <w:rFonts w:eastAsia="Times New Roman"/>
          <w:color w:val="363636"/>
          <w:sz w:val="27"/>
          <w:szCs w:val="27"/>
          <w:lang w:eastAsia="en-GB"/>
        </w:rPr>
        <w:t>lead (JB)</w:t>
      </w:r>
    </w:p>
    <w:p w14:paraId="1B1EB514" w14:textId="77777777" w:rsidR="0053016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Payment:</w:t>
      </w:r>
    </w:p>
    <w:p w14:paraId="49394CD6" w14:textId="5B66E0E4" w:rsidR="00530162" w:rsidRPr="00C85586" w:rsidRDefault="0053016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 w:rsidRPr="00C85586">
        <w:rPr>
          <w:rFonts w:eastAsia="Times New Roman"/>
          <w:color w:val="363636"/>
          <w:sz w:val="27"/>
          <w:szCs w:val="27"/>
          <w:lang w:eastAsia="en-GB"/>
        </w:rPr>
        <w:t>£</w:t>
      </w:r>
      <w:r>
        <w:rPr>
          <w:rFonts w:eastAsia="Times New Roman"/>
          <w:color w:val="363636"/>
          <w:sz w:val="27"/>
          <w:szCs w:val="27"/>
          <w:lang w:eastAsia="en-GB"/>
        </w:rPr>
        <w:t>75 per half day (meetings will typically be paid at half day rate)</w:t>
      </w:r>
      <w:r w:rsidRPr="00C85586">
        <w:rPr>
          <w:rFonts w:eastAsia="Times New Roman"/>
          <w:color w:val="363636"/>
          <w:sz w:val="27"/>
          <w:szCs w:val="27"/>
          <w:lang w:eastAsia="en-GB"/>
        </w:rPr>
        <w:t xml:space="preserve"> </w:t>
      </w:r>
    </w:p>
    <w:p w14:paraId="364595E5" w14:textId="77777777" w:rsidR="00530162" w:rsidRPr="0040769F" w:rsidRDefault="00530162" w:rsidP="00502BC6">
      <w:pPr>
        <w:spacing w:before="120" w:after="120" w:line="276" w:lineRule="auto"/>
        <w:outlineLvl w:val="2"/>
        <w:rPr>
          <w:rFonts w:eastAsia="Times New Roman"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Expenses:</w:t>
      </w:r>
    </w:p>
    <w:p w14:paraId="2694381A" w14:textId="44BF2154" w:rsidR="00530162" w:rsidRPr="00C85586" w:rsidRDefault="00553BBB" w:rsidP="00502BC6">
      <w:pPr>
        <w:spacing w:before="120" w:after="120" w:line="276" w:lineRule="auto"/>
        <w:outlineLvl w:val="2"/>
        <w:rPr>
          <w:rFonts w:eastAsia="Times New Roman"/>
          <w:color w:val="363636"/>
          <w:lang w:eastAsia="en-GB"/>
        </w:rPr>
      </w:pPr>
      <w:r>
        <w:rPr>
          <w:rFonts w:eastAsia="Times New Roman"/>
          <w:color w:val="363636"/>
          <w:lang w:eastAsia="en-GB"/>
        </w:rPr>
        <w:t>W</w:t>
      </w:r>
      <w:r w:rsidR="00530162" w:rsidRPr="00EC43BF">
        <w:rPr>
          <w:rFonts w:eastAsia="Times New Roman"/>
          <w:color w:val="363636"/>
          <w:lang w:eastAsia="en-GB"/>
        </w:rPr>
        <w:t xml:space="preserve">e envisage meetings being conducted </w:t>
      </w:r>
      <w:r>
        <w:rPr>
          <w:rFonts w:eastAsia="Times New Roman"/>
          <w:color w:val="363636"/>
          <w:lang w:eastAsia="en-GB"/>
        </w:rPr>
        <w:t>in the first instance</w:t>
      </w:r>
      <w:r w:rsidR="00530162" w:rsidRPr="00EC43BF">
        <w:rPr>
          <w:rFonts w:eastAsia="Times New Roman"/>
          <w:color w:val="363636"/>
          <w:lang w:eastAsia="en-GB"/>
        </w:rPr>
        <w:t xml:space="preserve">. If face to face </w:t>
      </w:r>
      <w:r>
        <w:rPr>
          <w:rFonts w:eastAsia="Times New Roman"/>
          <w:color w:val="363636"/>
          <w:lang w:eastAsia="en-GB"/>
        </w:rPr>
        <w:t xml:space="preserve">meetings </w:t>
      </w:r>
      <w:r w:rsidR="00472432">
        <w:rPr>
          <w:rFonts w:eastAsia="Times New Roman"/>
          <w:color w:val="363636"/>
          <w:lang w:eastAsia="en-GB"/>
        </w:rPr>
        <w:t>occur,</w:t>
      </w:r>
      <w:r>
        <w:rPr>
          <w:rFonts w:eastAsia="Times New Roman"/>
          <w:color w:val="363636"/>
          <w:lang w:eastAsia="en-GB"/>
        </w:rPr>
        <w:t xml:space="preserve"> </w:t>
      </w:r>
      <w:r w:rsidR="00530162" w:rsidRPr="00EC43BF">
        <w:rPr>
          <w:rFonts w:eastAsia="Times New Roman"/>
          <w:color w:val="363636"/>
          <w:lang w:eastAsia="en-GB"/>
        </w:rPr>
        <w:t>we will cover reasonable expenses.</w:t>
      </w:r>
    </w:p>
    <w:p w14:paraId="1F3902FB" w14:textId="77777777" w:rsidR="0053016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Can the work be done from home?</w:t>
      </w:r>
    </w:p>
    <w:p w14:paraId="6934203D" w14:textId="736E6389" w:rsidR="00530162" w:rsidRPr="00C85586" w:rsidRDefault="00472432" w:rsidP="00502BC6">
      <w:pPr>
        <w:spacing w:before="120" w:after="120" w:line="276" w:lineRule="auto"/>
        <w:rPr>
          <w:rFonts w:eastAsia="Times New Roman"/>
          <w:color w:val="363636"/>
          <w:sz w:val="27"/>
          <w:szCs w:val="27"/>
          <w:lang w:eastAsia="en-GB"/>
        </w:rPr>
      </w:pPr>
      <w:r w:rsidRPr="00C85586">
        <w:rPr>
          <w:rFonts w:eastAsia="Times New Roman"/>
          <w:color w:val="363636"/>
          <w:sz w:val="27"/>
          <w:szCs w:val="27"/>
          <w:lang w:eastAsia="en-GB"/>
        </w:rPr>
        <w:t>Yes,</w:t>
      </w:r>
      <w:r w:rsidR="00530162" w:rsidRPr="00C85586">
        <w:rPr>
          <w:rFonts w:eastAsia="Times New Roman"/>
          <w:color w:val="363636"/>
          <w:sz w:val="27"/>
          <w:szCs w:val="27"/>
          <w:lang w:eastAsia="en-GB"/>
        </w:rPr>
        <w:t> </w:t>
      </w:r>
      <w:r w:rsidR="007F4E3B">
        <w:rPr>
          <w:rFonts w:eastAsia="Times New Roman"/>
          <w:color w:val="363636"/>
          <w:sz w:val="27"/>
          <w:szCs w:val="27"/>
          <w:lang w:eastAsia="en-GB"/>
        </w:rPr>
        <w:t>but please be clear if you would not be able to attend a meeting in the future and explain if we might be able to provide suitable adjustments to help you attend.</w:t>
      </w:r>
    </w:p>
    <w:p w14:paraId="0FC5A1D3" w14:textId="77777777" w:rsidR="00530162" w:rsidRPr="00502BC6" w:rsidRDefault="00530162" w:rsidP="00502BC6">
      <w:pPr>
        <w:spacing w:before="120" w:after="120" w:line="276" w:lineRule="auto"/>
        <w:outlineLvl w:val="2"/>
        <w:rPr>
          <w:rFonts w:eastAsia="Times New Roman"/>
          <w:b/>
          <w:bCs/>
          <w:color w:val="363636"/>
          <w:lang w:eastAsia="en-GB"/>
        </w:rPr>
      </w:pPr>
      <w:r w:rsidRPr="00502BC6">
        <w:rPr>
          <w:rFonts w:eastAsia="Times New Roman"/>
          <w:b/>
          <w:bCs/>
          <w:color w:val="363636"/>
          <w:lang w:eastAsia="en-GB"/>
        </w:rPr>
        <w:t>Suitable for a beginner?</w:t>
      </w:r>
    </w:p>
    <w:p w14:paraId="2D98C448" w14:textId="7B51E35C" w:rsidR="00530162" w:rsidRDefault="007F4E3B" w:rsidP="00502BC6">
      <w:pPr>
        <w:spacing w:before="120" w:after="120" w:line="276" w:lineRule="auto"/>
      </w:pPr>
      <w:r w:rsidRPr="00502BC6">
        <w:rPr>
          <w:rFonts w:eastAsia="Times New Roman"/>
          <w:color w:val="363636"/>
          <w:sz w:val="27"/>
          <w:szCs w:val="27"/>
          <w:lang w:eastAsia="en-GB"/>
        </w:rPr>
        <w:t>S</w:t>
      </w:r>
      <w:r w:rsidR="00530162" w:rsidRPr="00502BC6">
        <w:rPr>
          <w:rFonts w:eastAsia="Times New Roman"/>
          <w:color w:val="363636"/>
          <w:sz w:val="27"/>
          <w:szCs w:val="27"/>
          <w:lang w:eastAsia="en-GB"/>
        </w:rPr>
        <w:t xml:space="preserve">ome experience of being involved in research is </w:t>
      </w:r>
      <w:r w:rsidRPr="0040769F">
        <w:rPr>
          <w:rFonts w:eastAsia="Times New Roman"/>
          <w:color w:val="363636"/>
          <w:sz w:val="27"/>
          <w:szCs w:val="27"/>
          <w:lang w:eastAsia="en-GB"/>
        </w:rPr>
        <w:t>preferred</w:t>
      </w:r>
      <w:r>
        <w:rPr>
          <w:rFonts w:eastAsia="Times New Roman"/>
          <w:color w:val="363636"/>
          <w:sz w:val="27"/>
          <w:szCs w:val="27"/>
          <w:lang w:eastAsia="en-GB"/>
        </w:rPr>
        <w:t>.</w:t>
      </w:r>
    </w:p>
    <w:sectPr w:rsidR="00530162" w:rsidSect="00E336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C96"/>
    <w:multiLevelType w:val="hybridMultilevel"/>
    <w:tmpl w:val="FCE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7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62"/>
    <w:rsid w:val="003068BE"/>
    <w:rsid w:val="00325921"/>
    <w:rsid w:val="003645CA"/>
    <w:rsid w:val="0040769F"/>
    <w:rsid w:val="00467A60"/>
    <w:rsid w:val="00472432"/>
    <w:rsid w:val="00491C84"/>
    <w:rsid w:val="00502BC6"/>
    <w:rsid w:val="00530162"/>
    <w:rsid w:val="00553BBB"/>
    <w:rsid w:val="005C13B2"/>
    <w:rsid w:val="0078233A"/>
    <w:rsid w:val="007D0D78"/>
    <w:rsid w:val="007F4E3B"/>
    <w:rsid w:val="00823B42"/>
    <w:rsid w:val="008970A8"/>
    <w:rsid w:val="009647AF"/>
    <w:rsid w:val="009C7ADD"/>
    <w:rsid w:val="00A522CE"/>
    <w:rsid w:val="00BE689D"/>
    <w:rsid w:val="00C37343"/>
    <w:rsid w:val="00D174CA"/>
    <w:rsid w:val="00EC6E6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FAA1D2"/>
  <w15:chartTrackingRefBased/>
  <w15:docId w15:val="{13624CD3-F801-3140-9A17-9B1D0C8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62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16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162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0162"/>
    <w:pPr>
      <w:ind w:left="720"/>
      <w:contextualSpacing/>
    </w:pPr>
  </w:style>
  <w:style w:type="paragraph" w:styleId="Revision">
    <w:name w:val="Revision"/>
    <w:hidden/>
    <w:uiPriority w:val="99"/>
    <w:semiHidden/>
    <w:rsid w:val="003068BE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6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cctu.snap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cctu.ucl.ac.uk/" TargetMode="External"/><Relationship Id="rId5" Type="http://schemas.openxmlformats.org/officeDocument/2006/relationships/hyperlink" Target="https://www.snaptrial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Bostock, Jennifer</dc:creator>
  <cp:keywords/>
  <dc:description/>
  <cp:lastModifiedBy>de Kretser, Dana</cp:lastModifiedBy>
  <cp:revision>3</cp:revision>
  <dcterms:created xsi:type="dcterms:W3CDTF">2022-09-22T10:20:00Z</dcterms:created>
  <dcterms:modified xsi:type="dcterms:W3CDTF">2022-09-22T10:21:00Z</dcterms:modified>
</cp:coreProperties>
</file>