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CB67" w14:textId="1C61178B" w:rsidR="001F62CD" w:rsidRPr="00E11AE2" w:rsidRDefault="001606A2" w:rsidP="00973C7F">
      <w:pPr>
        <w:pBdr>
          <w:bottom w:val="single" w:sz="6" w:space="1" w:color="auto"/>
        </w:pBdr>
        <w:spacing w:after="120" w:line="240" w:lineRule="auto"/>
        <w:rPr>
          <w:rFonts w:ascii="Century Gothic" w:hAnsi="Century Gothic"/>
          <w:lang w:val="en-GB"/>
        </w:rPr>
      </w:pPr>
      <w:r w:rsidRPr="00E11AE2">
        <w:rPr>
          <w:rFonts w:ascii="Century Gothic" w:hAnsi="Century Gothic"/>
          <w:lang w:val="en-GB"/>
        </w:rPr>
        <w:t>Informed Consent</w:t>
      </w:r>
      <w:r w:rsidR="001F62CD" w:rsidRPr="00E11AE2">
        <w:rPr>
          <w:rFonts w:ascii="Century Gothic" w:hAnsi="Century Gothic"/>
          <w:lang w:val="en-GB"/>
        </w:rPr>
        <w:t xml:space="preserve">, Team </w:t>
      </w:r>
      <w:proofErr w:type="spellStart"/>
      <w:r w:rsidR="001F62CD" w:rsidRPr="00E11AE2">
        <w:rPr>
          <w:rFonts w:ascii="Century Gothic" w:hAnsi="Century Gothic"/>
          <w:lang w:val="en-GB"/>
        </w:rPr>
        <w:t>Datenschutz</w:t>
      </w:r>
      <w:proofErr w:type="spellEnd"/>
      <w:r w:rsidR="001F62CD" w:rsidRPr="00E11AE2">
        <w:rPr>
          <w:rFonts w:ascii="Century Gothic" w:hAnsi="Century Gothic"/>
          <w:lang w:val="en-GB"/>
        </w:rPr>
        <w:t xml:space="preserve"> der TU Berlin, Version </w:t>
      </w:r>
      <w:proofErr w:type="spellStart"/>
      <w:r w:rsidR="001F62CD" w:rsidRPr="00E11AE2">
        <w:rPr>
          <w:rFonts w:ascii="Century Gothic" w:hAnsi="Century Gothic"/>
          <w:lang w:val="en-GB"/>
        </w:rPr>
        <w:t>vom</w:t>
      </w:r>
      <w:proofErr w:type="spellEnd"/>
      <w:r w:rsidR="001F62CD" w:rsidRPr="00E11AE2">
        <w:rPr>
          <w:rFonts w:ascii="Century Gothic" w:hAnsi="Century Gothic"/>
          <w:lang w:val="en-GB"/>
        </w:rPr>
        <w:t xml:space="preserve"> </w:t>
      </w:r>
      <w:proofErr w:type="gramStart"/>
      <w:r w:rsidR="001F62CD" w:rsidRPr="00E11AE2">
        <w:rPr>
          <w:rFonts w:ascii="Century Gothic" w:hAnsi="Century Gothic"/>
          <w:lang w:val="en-GB"/>
        </w:rPr>
        <w:t>5.1.2023</w:t>
      </w:r>
      <w:proofErr w:type="gramEnd"/>
    </w:p>
    <w:p w14:paraId="480D0F04" w14:textId="02D4341B" w:rsidR="00E93FB8" w:rsidRPr="00E11AE2" w:rsidRDefault="00534AF2">
      <w:pPr>
        <w:spacing w:after="120" w:line="240" w:lineRule="auto"/>
        <w:rPr>
          <w:rFonts w:ascii="Century Gothic" w:hAnsi="Century Gothic" w:cs="Arial"/>
          <w:b/>
          <w:sz w:val="32"/>
          <w:szCs w:val="32"/>
          <w:lang w:val="en-GB"/>
        </w:rPr>
      </w:pPr>
      <w:r w:rsidRPr="00E11AE2">
        <w:rPr>
          <w:rFonts w:ascii="Century Gothic" w:hAnsi="Century Gothic" w:cs="Arial"/>
          <w:b/>
          <w:sz w:val="32"/>
          <w:szCs w:val="32"/>
          <w:lang w:val="en-GB"/>
        </w:rPr>
        <w:t xml:space="preserve">Title of </w:t>
      </w:r>
      <w:r w:rsidR="001606A2" w:rsidRPr="00E11AE2">
        <w:rPr>
          <w:rFonts w:ascii="Century Gothic" w:hAnsi="Century Gothic" w:cs="Arial"/>
          <w:b/>
          <w:sz w:val="32"/>
          <w:szCs w:val="32"/>
          <w:lang w:val="en-GB"/>
        </w:rPr>
        <w:t>Research Project</w:t>
      </w:r>
      <w:r w:rsidRPr="00E11AE2">
        <w:rPr>
          <w:rFonts w:ascii="Century Gothic" w:hAnsi="Century Gothic" w:cs="Arial"/>
          <w:b/>
          <w:sz w:val="32"/>
          <w:szCs w:val="32"/>
          <w:lang w:val="en-GB"/>
        </w:rPr>
        <w:t>:</w:t>
      </w:r>
      <w:r w:rsidR="002B3D99" w:rsidRPr="00E11AE2">
        <w:rPr>
          <w:rFonts w:ascii="Century Gothic" w:hAnsi="Century Gothic" w:cs="Arial"/>
          <w:b/>
          <w:sz w:val="32"/>
          <w:szCs w:val="32"/>
          <w:lang w:val="en-GB"/>
        </w:rPr>
        <w:t xml:space="preserve"> PRUDENT - Prioritization, incentives and Resource use for </w:t>
      </w:r>
      <w:proofErr w:type="spellStart"/>
      <w:r w:rsidR="002B3D99" w:rsidRPr="00E11AE2">
        <w:rPr>
          <w:rFonts w:ascii="Century Gothic" w:hAnsi="Century Gothic" w:cs="Arial"/>
          <w:b/>
          <w:sz w:val="32"/>
          <w:szCs w:val="32"/>
          <w:lang w:val="en-GB"/>
        </w:rPr>
        <w:t>sUstainable</w:t>
      </w:r>
      <w:proofErr w:type="spellEnd"/>
      <w:r w:rsidR="002B3D99" w:rsidRPr="00E11AE2">
        <w:rPr>
          <w:rFonts w:ascii="Century Gothic" w:hAnsi="Century Gothic" w:cs="Arial"/>
          <w:b/>
          <w:sz w:val="32"/>
          <w:szCs w:val="32"/>
          <w:lang w:val="en-GB"/>
        </w:rPr>
        <w:t xml:space="preserve"> </w:t>
      </w:r>
      <w:proofErr w:type="spellStart"/>
      <w:r w:rsidR="002B3D99" w:rsidRPr="00E11AE2">
        <w:rPr>
          <w:rFonts w:ascii="Century Gothic" w:hAnsi="Century Gothic" w:cs="Arial"/>
          <w:b/>
          <w:sz w:val="32"/>
          <w:szCs w:val="32"/>
          <w:lang w:val="en-GB"/>
        </w:rPr>
        <w:t>DENTistry</w:t>
      </w:r>
      <w:proofErr w:type="spellEnd"/>
    </w:p>
    <w:p w14:paraId="100A063E" w14:textId="0C551869" w:rsidR="002B3D99" w:rsidRPr="00E11AE2" w:rsidRDefault="001606A2">
      <w:pPr>
        <w:spacing w:after="120" w:line="240" w:lineRule="auto"/>
        <w:rPr>
          <w:rFonts w:ascii="Century Gothic" w:hAnsi="Century Gothic" w:cs="Arial"/>
          <w:lang w:val="en-GB"/>
        </w:rPr>
      </w:pPr>
      <w:r w:rsidRPr="00E11AE2">
        <w:rPr>
          <w:rFonts w:ascii="Century Gothic" w:hAnsi="Century Gothic" w:cs="Arial"/>
          <w:b/>
          <w:lang w:val="en-GB"/>
        </w:rPr>
        <w:t>Principal Investigator</w:t>
      </w:r>
      <w:r w:rsidR="00D556D1" w:rsidRPr="00E11AE2">
        <w:rPr>
          <w:rFonts w:ascii="Century Gothic" w:hAnsi="Century Gothic" w:cs="Arial"/>
          <w:b/>
          <w:lang w:val="en-GB"/>
        </w:rPr>
        <w:t>:</w:t>
      </w:r>
      <w:r w:rsidR="0098253F" w:rsidRPr="00E11AE2">
        <w:rPr>
          <w:rFonts w:ascii="Century Gothic" w:hAnsi="Century Gothic" w:cs="Arial"/>
          <w:lang w:val="en-GB"/>
        </w:rPr>
        <w:t xml:space="preserve"> </w:t>
      </w:r>
      <w:proofErr w:type="spellStart"/>
      <w:r w:rsidR="00534AF2" w:rsidRPr="00E11AE2">
        <w:rPr>
          <w:rFonts w:ascii="Century Gothic" w:hAnsi="Century Gothic" w:cs="Arial"/>
          <w:lang w:val="en-GB"/>
        </w:rPr>
        <w:t>Dr.</w:t>
      </w:r>
      <w:proofErr w:type="spellEnd"/>
      <w:r w:rsidR="00534AF2" w:rsidRPr="00E11AE2">
        <w:rPr>
          <w:rFonts w:ascii="Century Gothic" w:hAnsi="Century Gothic" w:cs="Arial"/>
          <w:lang w:val="en-GB"/>
        </w:rPr>
        <w:t xml:space="preserve"> </w:t>
      </w:r>
      <w:r w:rsidR="002B3D99" w:rsidRPr="00E11AE2">
        <w:rPr>
          <w:rFonts w:ascii="Century Gothic" w:hAnsi="Century Gothic" w:cs="Arial"/>
          <w:lang w:val="en-GB"/>
        </w:rPr>
        <w:t xml:space="preserve">Ruth Waitzberg, </w:t>
      </w:r>
      <w:hyperlink r:id="rId7" w:history="1">
        <w:r w:rsidR="002B3D99" w:rsidRPr="00E11AE2">
          <w:rPr>
            <w:rStyle w:val="Hyperlink"/>
            <w:rFonts w:ascii="Century Gothic" w:hAnsi="Century Gothic" w:cs="Arial"/>
            <w:lang w:val="en-GB"/>
          </w:rPr>
          <w:t>ruthw@jdc.org</w:t>
        </w:r>
      </w:hyperlink>
      <w:r w:rsidR="002B3D99" w:rsidRPr="00E11AE2">
        <w:rPr>
          <w:rFonts w:ascii="Century Gothic" w:hAnsi="Century Gothic" w:cs="Arial"/>
          <w:lang w:val="en-GB"/>
        </w:rPr>
        <w:t xml:space="preserve"> </w:t>
      </w:r>
    </w:p>
    <w:p w14:paraId="57A0E552" w14:textId="0E0AD5B0" w:rsidR="009A3C50" w:rsidRPr="00E11AE2" w:rsidRDefault="009A3C50">
      <w:pPr>
        <w:spacing w:after="120" w:line="240" w:lineRule="auto"/>
        <w:rPr>
          <w:rFonts w:ascii="Century Gothic" w:hAnsi="Century Gothic"/>
          <w:lang w:val="en-GB"/>
        </w:rPr>
      </w:pPr>
      <w:r w:rsidRPr="00E11AE2">
        <w:rPr>
          <w:rFonts w:ascii="Century Gothic" w:hAnsi="Century Gothic"/>
          <w:b/>
          <w:bCs/>
          <w:lang w:val="en-GB"/>
        </w:rPr>
        <w:t xml:space="preserve">Co Investigators: </w:t>
      </w:r>
      <w:r w:rsidR="00DD2592" w:rsidRPr="00E11AE2">
        <w:rPr>
          <w:rFonts w:ascii="Century Gothic" w:hAnsi="Century Gothic"/>
          <w:lang w:val="en-GB"/>
        </w:rPr>
        <w:t xml:space="preserve">Lukas Schöner, Beatrice Durvy </w:t>
      </w:r>
    </w:p>
    <w:p w14:paraId="014B0DB5" w14:textId="77777777" w:rsidR="00775A86" w:rsidRPr="00E11AE2" w:rsidRDefault="00775A86" w:rsidP="00E11AE2">
      <w:pPr>
        <w:pStyle w:val="Default"/>
        <w:spacing w:after="120"/>
        <w:rPr>
          <w:rFonts w:ascii="Century Gothic" w:hAnsi="Century Gothic"/>
          <w:sz w:val="22"/>
          <w:szCs w:val="22"/>
          <w:lang w:val="en-GB"/>
        </w:rPr>
      </w:pPr>
    </w:p>
    <w:p w14:paraId="5830A93F" w14:textId="47D3D560" w:rsidR="00775A86" w:rsidRPr="00E11AE2" w:rsidRDefault="00775A86">
      <w:pPr>
        <w:spacing w:after="120" w:line="240" w:lineRule="auto"/>
        <w:rPr>
          <w:rFonts w:ascii="Century Gothic" w:hAnsi="Century Gothic"/>
          <w:lang w:val="en-GB"/>
        </w:rPr>
      </w:pPr>
      <w:r w:rsidRPr="00E11AE2">
        <w:rPr>
          <w:rFonts w:ascii="Century Gothic" w:hAnsi="Century Gothic"/>
          <w:b/>
          <w:bCs/>
          <w:lang w:val="en-GB"/>
        </w:rPr>
        <w:t xml:space="preserve">Sponsor/Funding: </w:t>
      </w:r>
      <w:proofErr w:type="gramStart"/>
      <w:r w:rsidR="00450717" w:rsidRPr="00E11AE2">
        <w:rPr>
          <w:rFonts w:ascii="Century Gothic" w:hAnsi="Century Gothic"/>
          <w:lang w:val="en-GB"/>
        </w:rPr>
        <w:t>the</w:t>
      </w:r>
      <w:proofErr w:type="gramEnd"/>
      <w:r w:rsidR="00450717" w:rsidRPr="00E11AE2">
        <w:rPr>
          <w:rFonts w:ascii="Century Gothic" w:hAnsi="Century Gothic"/>
          <w:lang w:val="en-GB"/>
        </w:rPr>
        <w:t xml:space="preserve"> European Union, HORIZON2020</w:t>
      </w:r>
    </w:p>
    <w:p w14:paraId="7A15F098" w14:textId="3D827B68" w:rsidR="005B5DCD" w:rsidRPr="00E11AE2" w:rsidRDefault="001606A2" w:rsidP="00EE7602">
      <w:pPr>
        <w:spacing w:after="120" w:line="240" w:lineRule="auto"/>
        <w:rPr>
          <w:rFonts w:ascii="Century Gothic" w:hAnsi="Century Gothic" w:cs="Arial"/>
          <w:lang w:val="en-GB"/>
        </w:rPr>
      </w:pPr>
      <w:r w:rsidRPr="00E11AE2">
        <w:rPr>
          <w:rFonts w:ascii="Century Gothic" w:hAnsi="Century Gothic" w:cs="Arial"/>
          <w:b/>
          <w:lang w:val="en-GB"/>
        </w:rPr>
        <w:t>Project Duration</w:t>
      </w:r>
      <w:r w:rsidR="0059143B" w:rsidRPr="00E11AE2">
        <w:rPr>
          <w:rFonts w:ascii="Century Gothic" w:hAnsi="Century Gothic" w:cs="Arial"/>
          <w:b/>
          <w:lang w:val="en-GB"/>
        </w:rPr>
        <w:t>:</w:t>
      </w:r>
      <w:r w:rsidR="00342D4C" w:rsidRPr="00E11AE2">
        <w:rPr>
          <w:rFonts w:ascii="Century Gothic" w:hAnsi="Century Gothic" w:cs="Arial"/>
          <w:lang w:val="en-GB"/>
        </w:rPr>
        <w:t xml:space="preserve"> </w:t>
      </w:r>
      <w:r w:rsidR="002B3D99" w:rsidRPr="00E11AE2">
        <w:rPr>
          <w:rFonts w:ascii="Century Gothic" w:hAnsi="Century Gothic" w:cs="Arial"/>
          <w:lang w:val="en-GB"/>
        </w:rPr>
        <w:t>Jan. 2023 – Dec. 2028</w:t>
      </w:r>
    </w:p>
    <w:p w14:paraId="5F7EFACC" w14:textId="77777777" w:rsidR="00205592" w:rsidRPr="00E11AE2" w:rsidRDefault="00205592">
      <w:pPr>
        <w:spacing w:after="120" w:line="240" w:lineRule="auto"/>
        <w:rPr>
          <w:rFonts w:ascii="Century Gothic" w:hAnsi="Century Gothic" w:cs="Arial"/>
          <w:lang w:val="en-GB"/>
        </w:rPr>
      </w:pPr>
    </w:p>
    <w:p w14:paraId="339AA46D" w14:textId="77777777" w:rsidR="00775A86" w:rsidRPr="00E11AE2" w:rsidRDefault="00775A86">
      <w:pPr>
        <w:spacing w:after="120" w:line="240" w:lineRule="auto"/>
        <w:rPr>
          <w:rFonts w:ascii="Century Gothic" w:hAnsi="Century Gothic" w:cs="Arial"/>
          <w:b/>
          <w:lang w:val="en-GB"/>
        </w:rPr>
      </w:pPr>
      <w:r w:rsidRPr="00E11AE2">
        <w:rPr>
          <w:rFonts w:ascii="Century Gothic" w:hAnsi="Century Gothic" w:cs="Arial"/>
          <w:b/>
          <w:lang w:val="en-GB"/>
        </w:rPr>
        <w:t>1.Project Description:</w:t>
      </w:r>
    </w:p>
    <w:p w14:paraId="3AE697BF" w14:textId="375C6BCA" w:rsidR="00510352" w:rsidRPr="00E11AE2" w:rsidRDefault="00450717">
      <w:pPr>
        <w:spacing w:after="120" w:line="240" w:lineRule="auto"/>
        <w:rPr>
          <w:rFonts w:ascii="Century Gothic" w:hAnsi="Century Gothic" w:cs="Arial"/>
          <w:lang w:val="en-GB"/>
        </w:rPr>
      </w:pPr>
      <w:r w:rsidRPr="00E11AE2">
        <w:rPr>
          <w:rFonts w:ascii="Century Gothic" w:hAnsi="Century Gothic" w:cs="Arial"/>
          <w:b/>
          <w:bCs/>
          <w:lang w:val="en-GB"/>
        </w:rPr>
        <w:t>Background &amp; Purpose of Research</w:t>
      </w:r>
      <w:r w:rsidR="00F0477E" w:rsidRPr="00E11AE2">
        <w:rPr>
          <w:rFonts w:ascii="Century Gothic" w:hAnsi="Century Gothic" w:cs="Arial"/>
          <w:b/>
          <w:bCs/>
          <w:lang w:val="en-GB"/>
        </w:rPr>
        <w:t>:</w:t>
      </w:r>
      <w:r w:rsidRPr="00E11AE2">
        <w:rPr>
          <w:rFonts w:ascii="Century Gothic" w:hAnsi="Century Gothic" w:cs="Arial"/>
          <w:lang w:val="en-GB"/>
        </w:rPr>
        <w:t xml:space="preserve"> </w:t>
      </w:r>
      <w:r w:rsidR="00775A86" w:rsidRPr="00E11AE2">
        <w:rPr>
          <w:rFonts w:ascii="Century Gothic" w:hAnsi="Century Gothic" w:cs="Arial"/>
          <w:lang w:val="en-GB"/>
        </w:rPr>
        <w:t>PRUDENT</w:t>
      </w:r>
      <w:r w:rsidR="00B169CD" w:rsidRPr="00E11AE2">
        <w:rPr>
          <w:rFonts w:ascii="Century Gothic" w:hAnsi="Century Gothic" w:cs="Arial"/>
          <w:lang w:val="en-GB"/>
        </w:rPr>
        <w:t xml:space="preserve"> is</w:t>
      </w:r>
      <w:r w:rsidR="00775A86" w:rsidRPr="00E11AE2">
        <w:rPr>
          <w:rFonts w:ascii="Century Gothic" w:hAnsi="Century Gothic" w:cs="Arial"/>
          <w:lang w:val="en-GB"/>
        </w:rPr>
        <w:t xml:space="preserve"> </w:t>
      </w:r>
      <w:r w:rsidR="00B169CD" w:rsidRPr="00E11AE2">
        <w:rPr>
          <w:rFonts w:ascii="Century Gothic" w:hAnsi="Century Gothic" w:cs="Arial"/>
          <w:lang w:val="en-GB"/>
        </w:rPr>
        <w:t xml:space="preserve">a research study conducted by Department of Health Care Management, TU Berlin in collaboration with international partners across the EU. PRUDENT </w:t>
      </w:r>
      <w:r w:rsidR="00775A86" w:rsidRPr="00E11AE2">
        <w:rPr>
          <w:rFonts w:ascii="Century Gothic" w:hAnsi="Century Gothic" w:cs="Arial"/>
          <w:lang w:val="en-GB"/>
        </w:rPr>
        <w:t>aims to develop and implement an innovative and context-adaptive framework for public coverage and optimized financing of oral care. It brings together top investigators from prestigious universities, public authorities and policymakers, civil society and patient organizations, health insurers, and health professionals, to achieve a step change in collective problem solving.</w:t>
      </w:r>
      <w:r w:rsidR="00510352" w:rsidRPr="00E11AE2">
        <w:rPr>
          <w:rFonts w:ascii="Century Gothic" w:hAnsi="Century Gothic" w:cs="Arial"/>
          <w:lang w:val="en-GB"/>
        </w:rPr>
        <w:t xml:space="preserve"> As part of the study, we are conducting focus group discussions with key informants.</w:t>
      </w:r>
    </w:p>
    <w:p w14:paraId="539B2398" w14:textId="4AAC8055" w:rsidR="00775A86" w:rsidRPr="00E11AE2" w:rsidRDefault="00F0477E">
      <w:pPr>
        <w:spacing w:after="120" w:line="240" w:lineRule="auto"/>
        <w:rPr>
          <w:rFonts w:ascii="Century Gothic" w:hAnsi="Century Gothic" w:cs="Arial"/>
          <w:lang w:val="en-GB"/>
        </w:rPr>
      </w:pPr>
      <w:r w:rsidRPr="00E11AE2">
        <w:rPr>
          <w:rFonts w:ascii="Century Gothic" w:hAnsi="Century Gothic" w:cs="Arial"/>
          <w:b/>
          <w:bCs/>
          <w:lang w:val="en-GB"/>
        </w:rPr>
        <w:t>Invitation to participate:</w:t>
      </w:r>
      <w:r w:rsidRPr="00E11AE2">
        <w:rPr>
          <w:rFonts w:ascii="Century Gothic" w:hAnsi="Century Gothic" w:cs="Arial"/>
          <w:lang w:val="en-GB"/>
        </w:rPr>
        <w:t xml:space="preserve"> You are </w:t>
      </w:r>
      <w:r w:rsidR="00326EFE" w:rsidRPr="00E11AE2">
        <w:rPr>
          <w:rFonts w:ascii="Century Gothic" w:hAnsi="Century Gothic" w:cs="Arial"/>
          <w:lang w:val="en-GB"/>
        </w:rPr>
        <w:t xml:space="preserve">being </w:t>
      </w:r>
      <w:r w:rsidRPr="00E11AE2">
        <w:rPr>
          <w:rFonts w:ascii="Century Gothic" w:hAnsi="Century Gothic" w:cs="Arial"/>
          <w:lang w:val="en-GB"/>
        </w:rPr>
        <w:t>invited to participate in a focus group discussion as part of PRUDENT.</w:t>
      </w:r>
      <w:r w:rsidR="006D1883" w:rsidRPr="00E11AE2">
        <w:rPr>
          <w:rFonts w:ascii="Century Gothic" w:hAnsi="Century Gothic" w:cs="Arial"/>
          <w:lang w:val="en-GB"/>
        </w:rPr>
        <w:t xml:space="preserve"> </w:t>
      </w:r>
      <w:r w:rsidR="00775A86" w:rsidRPr="00E11AE2">
        <w:rPr>
          <w:rFonts w:ascii="Century Gothic" w:hAnsi="Century Gothic" w:cs="Arial"/>
          <w:lang w:val="en-GB"/>
        </w:rPr>
        <w:t xml:space="preserve">This focus group discussion aims to learn the perspectives of different stakeholders </w:t>
      </w:r>
      <w:r w:rsidR="006D1883" w:rsidRPr="00E11AE2">
        <w:rPr>
          <w:rFonts w:ascii="Century Gothic" w:hAnsi="Century Gothic" w:cs="Arial"/>
          <w:lang w:val="en-GB"/>
        </w:rPr>
        <w:t xml:space="preserve">such as the general population and oral health professionals </w:t>
      </w:r>
      <w:r w:rsidR="00775A86" w:rsidRPr="00E11AE2">
        <w:rPr>
          <w:rFonts w:ascii="Century Gothic" w:hAnsi="Century Gothic" w:cs="Arial"/>
          <w:lang w:val="en-GB"/>
        </w:rPr>
        <w:t xml:space="preserve">on “essential oral health care”. The ultimate goal is </w:t>
      </w:r>
      <w:r w:rsidR="00A77879" w:rsidRPr="00E11AE2">
        <w:rPr>
          <w:rFonts w:ascii="Century Gothic" w:hAnsi="Century Gothic" w:cs="Arial"/>
          <w:lang w:val="en-GB"/>
        </w:rPr>
        <w:t xml:space="preserve">to </w:t>
      </w:r>
      <w:r w:rsidR="00775A86" w:rsidRPr="00E11AE2">
        <w:rPr>
          <w:rFonts w:ascii="Century Gothic" w:hAnsi="Century Gothic" w:cs="Arial"/>
          <w:lang w:val="en-GB"/>
        </w:rPr>
        <w:t xml:space="preserve">build consensus on public preferences on oral health care coverage. </w:t>
      </w:r>
    </w:p>
    <w:p w14:paraId="30790F07" w14:textId="26DAD79E" w:rsidR="0041148F" w:rsidRPr="00E11AE2" w:rsidRDefault="004924EF" w:rsidP="00973C7F">
      <w:pPr>
        <w:pStyle w:val="Default"/>
        <w:spacing w:after="120"/>
        <w:rPr>
          <w:rFonts w:ascii="Century Gothic" w:hAnsi="Century Gothic"/>
          <w:sz w:val="22"/>
          <w:szCs w:val="22"/>
          <w:lang w:val="en-GB"/>
        </w:rPr>
      </w:pPr>
      <w:r w:rsidRPr="00E11AE2">
        <w:rPr>
          <w:rFonts w:ascii="Century Gothic" w:hAnsi="Century Gothic"/>
          <w:b/>
          <w:bCs/>
          <w:sz w:val="22"/>
          <w:szCs w:val="22"/>
          <w:lang w:val="en-GB"/>
        </w:rPr>
        <w:t>Procedures</w:t>
      </w:r>
      <w:r w:rsidRPr="00E11AE2">
        <w:rPr>
          <w:rFonts w:ascii="Century Gothic" w:hAnsi="Century Gothic"/>
          <w:sz w:val="22"/>
          <w:szCs w:val="22"/>
          <w:lang w:val="en-GB"/>
        </w:rPr>
        <w:t>: If you decide to enrol in this study, you will participate in a</w:t>
      </w:r>
      <w:r w:rsidR="00FE2CEC" w:rsidRPr="00E11AE2">
        <w:rPr>
          <w:rFonts w:ascii="Century Gothic" w:hAnsi="Century Gothic"/>
          <w:sz w:val="22"/>
          <w:szCs w:val="22"/>
          <w:lang w:val="en-GB"/>
        </w:rPr>
        <w:t xml:space="preserve"> </w:t>
      </w:r>
      <w:r w:rsidR="00FE2CEC" w:rsidRPr="00E11AE2">
        <w:rPr>
          <w:rFonts w:ascii="Century Gothic" w:hAnsi="Century Gothic" w:cs="Arial"/>
          <w:sz w:val="22"/>
          <w:szCs w:val="22"/>
          <w:lang w:val="en-GB"/>
        </w:rPr>
        <w:t>focus group discussion</w:t>
      </w:r>
      <w:r w:rsidRPr="00E11AE2">
        <w:rPr>
          <w:rFonts w:ascii="Century Gothic" w:hAnsi="Century Gothic"/>
          <w:sz w:val="22"/>
          <w:szCs w:val="22"/>
          <w:lang w:val="en-GB"/>
        </w:rPr>
        <w:t xml:space="preserve">, semi-structed </w:t>
      </w:r>
      <w:r w:rsidR="008572DC" w:rsidRPr="00824852">
        <w:rPr>
          <w:rFonts w:ascii="Century Gothic" w:hAnsi="Century Gothic"/>
          <w:sz w:val="22"/>
          <w:szCs w:val="22"/>
          <w:lang w:val="en-GB"/>
        </w:rPr>
        <w:t>in person</w:t>
      </w:r>
      <w:r w:rsidR="000414BE" w:rsidRPr="00824852">
        <w:rPr>
          <w:rFonts w:ascii="Century Gothic" w:hAnsi="Century Gothic"/>
          <w:sz w:val="22"/>
          <w:szCs w:val="22"/>
          <w:lang w:val="en-GB"/>
        </w:rPr>
        <w:t xml:space="preserve"> or</w:t>
      </w:r>
      <w:r w:rsidR="008572DC" w:rsidRPr="00824852">
        <w:rPr>
          <w:rFonts w:ascii="Century Gothic" w:hAnsi="Century Gothic"/>
          <w:sz w:val="22"/>
          <w:szCs w:val="22"/>
          <w:lang w:val="en-GB"/>
        </w:rPr>
        <w:t xml:space="preserve"> </w:t>
      </w:r>
      <w:r w:rsidRPr="00824852">
        <w:rPr>
          <w:rFonts w:ascii="Century Gothic" w:hAnsi="Century Gothic"/>
          <w:sz w:val="22"/>
          <w:szCs w:val="22"/>
          <w:lang w:val="en-GB"/>
        </w:rPr>
        <w:t>virtual</w:t>
      </w:r>
      <w:r w:rsidRPr="00E11AE2">
        <w:rPr>
          <w:rFonts w:ascii="Century Gothic" w:hAnsi="Century Gothic"/>
          <w:sz w:val="22"/>
          <w:szCs w:val="22"/>
          <w:lang w:val="en-GB"/>
        </w:rPr>
        <w:t xml:space="preserve"> (i.e., </w:t>
      </w:r>
      <w:r w:rsidR="008572DC" w:rsidRPr="00E11AE2">
        <w:rPr>
          <w:rFonts w:ascii="Century Gothic" w:hAnsi="Century Gothic"/>
          <w:sz w:val="22"/>
          <w:szCs w:val="22"/>
          <w:lang w:val="en-GB"/>
        </w:rPr>
        <w:t>Microsoft Teams</w:t>
      </w:r>
      <w:r w:rsidRPr="00E11AE2">
        <w:rPr>
          <w:rFonts w:ascii="Century Gothic" w:hAnsi="Century Gothic"/>
          <w:sz w:val="22"/>
          <w:szCs w:val="22"/>
          <w:lang w:val="en-GB"/>
        </w:rPr>
        <w:t xml:space="preserve"> or Zoom) conducted by members of the research team. </w:t>
      </w:r>
      <w:r w:rsidR="0041148F" w:rsidRPr="00E11AE2">
        <w:rPr>
          <w:rFonts w:ascii="Century Gothic" w:hAnsi="Century Gothic"/>
          <w:sz w:val="22"/>
          <w:szCs w:val="22"/>
          <w:lang w:val="en-GB"/>
        </w:rPr>
        <w:t xml:space="preserve">The focus group discussions </w:t>
      </w:r>
      <w:r w:rsidRPr="00E11AE2">
        <w:rPr>
          <w:rFonts w:ascii="Century Gothic" w:hAnsi="Century Gothic"/>
          <w:sz w:val="22"/>
          <w:szCs w:val="22"/>
          <w:lang w:val="en-GB"/>
        </w:rPr>
        <w:t xml:space="preserve">will last </w:t>
      </w:r>
      <w:r w:rsidR="0041148F" w:rsidRPr="00E11AE2">
        <w:rPr>
          <w:rFonts w:ascii="Century Gothic" w:hAnsi="Century Gothic"/>
          <w:sz w:val="22"/>
          <w:szCs w:val="22"/>
          <w:lang w:val="en-GB"/>
        </w:rPr>
        <w:t>approximately</w:t>
      </w:r>
      <w:r w:rsidRPr="00E11AE2">
        <w:rPr>
          <w:rFonts w:ascii="Century Gothic" w:hAnsi="Century Gothic"/>
          <w:sz w:val="22"/>
          <w:szCs w:val="22"/>
          <w:lang w:val="en-GB"/>
        </w:rPr>
        <w:t xml:space="preserve"> 1</w:t>
      </w:r>
      <w:r w:rsidR="0041148F" w:rsidRPr="00E11AE2">
        <w:rPr>
          <w:rFonts w:ascii="Century Gothic" w:hAnsi="Century Gothic"/>
          <w:sz w:val="22"/>
          <w:szCs w:val="22"/>
          <w:lang w:val="en-GB"/>
        </w:rPr>
        <w:t>.5</w:t>
      </w:r>
      <w:r w:rsidRPr="00E11AE2">
        <w:rPr>
          <w:rFonts w:ascii="Century Gothic" w:hAnsi="Century Gothic"/>
          <w:sz w:val="22"/>
          <w:szCs w:val="22"/>
          <w:lang w:val="en-GB"/>
        </w:rPr>
        <w:t xml:space="preserve"> hour</w:t>
      </w:r>
      <w:r w:rsidR="0041148F" w:rsidRPr="00E11AE2">
        <w:rPr>
          <w:rFonts w:ascii="Century Gothic" w:hAnsi="Century Gothic"/>
          <w:sz w:val="22"/>
          <w:szCs w:val="22"/>
          <w:lang w:val="en-GB"/>
        </w:rPr>
        <w:t>s</w:t>
      </w:r>
      <w:r w:rsidRPr="00E11AE2">
        <w:rPr>
          <w:rFonts w:ascii="Century Gothic" w:hAnsi="Century Gothic"/>
          <w:sz w:val="22"/>
          <w:szCs w:val="22"/>
          <w:lang w:val="en-GB"/>
        </w:rPr>
        <w:t>.</w:t>
      </w:r>
    </w:p>
    <w:p w14:paraId="1A010D83" w14:textId="7F0F4B48" w:rsidR="004924EF" w:rsidRPr="00E11AE2" w:rsidRDefault="004924EF" w:rsidP="00E11AE2">
      <w:pPr>
        <w:pStyle w:val="Default"/>
        <w:spacing w:after="120"/>
        <w:rPr>
          <w:rFonts w:ascii="Century Gothic" w:hAnsi="Century Gothic"/>
          <w:b/>
          <w:bCs/>
          <w:sz w:val="22"/>
          <w:szCs w:val="22"/>
          <w:lang w:val="en-GB"/>
        </w:rPr>
      </w:pPr>
      <w:r w:rsidRPr="00E11AE2">
        <w:rPr>
          <w:rFonts w:ascii="Century Gothic" w:hAnsi="Century Gothic"/>
          <w:b/>
          <w:bCs/>
          <w:sz w:val="22"/>
          <w:szCs w:val="22"/>
          <w:lang w:val="en-GB"/>
        </w:rPr>
        <w:t xml:space="preserve">Voluntary Participation &amp; Early Withdrawal: </w:t>
      </w:r>
      <w:r w:rsidRPr="00E11AE2">
        <w:rPr>
          <w:rFonts w:ascii="Century Gothic" w:hAnsi="Century Gothic"/>
          <w:sz w:val="22"/>
          <w:szCs w:val="22"/>
          <w:lang w:val="en-GB"/>
        </w:rPr>
        <w:t xml:space="preserve">Your participation in this study is voluntary. You can choose not to participate or refuse to answer a </w:t>
      </w:r>
      <w:proofErr w:type="gramStart"/>
      <w:r w:rsidRPr="00E11AE2">
        <w:rPr>
          <w:rFonts w:ascii="Century Gothic" w:hAnsi="Century Gothic"/>
          <w:sz w:val="22"/>
          <w:szCs w:val="22"/>
          <w:lang w:val="en-GB"/>
        </w:rPr>
        <w:t>question, or</w:t>
      </w:r>
      <w:proofErr w:type="gramEnd"/>
      <w:r w:rsidRPr="00E11AE2">
        <w:rPr>
          <w:rFonts w:ascii="Century Gothic" w:hAnsi="Century Gothic"/>
          <w:sz w:val="22"/>
          <w:szCs w:val="22"/>
          <w:lang w:val="en-GB"/>
        </w:rPr>
        <w:t xml:space="preserve"> withdraw at any time without penalty or loss of benefits to you. </w:t>
      </w:r>
      <w:r w:rsidRPr="00E11AE2">
        <w:rPr>
          <w:rFonts w:ascii="Century Gothic" w:hAnsi="Century Gothic"/>
          <w:b/>
          <w:bCs/>
          <w:sz w:val="22"/>
          <w:szCs w:val="22"/>
          <w:lang w:val="en-GB"/>
        </w:rPr>
        <w:t xml:space="preserve">If you wish to withdrawal from the study, </w:t>
      </w:r>
      <w:proofErr w:type="gramStart"/>
      <w:r w:rsidRPr="00E11AE2">
        <w:rPr>
          <w:rFonts w:ascii="Century Gothic" w:hAnsi="Century Gothic"/>
          <w:b/>
          <w:bCs/>
          <w:sz w:val="22"/>
          <w:szCs w:val="22"/>
          <w:lang w:val="en-GB"/>
        </w:rPr>
        <w:t>you’re</w:t>
      </w:r>
      <w:proofErr w:type="gramEnd"/>
      <w:r w:rsidRPr="00E11AE2">
        <w:rPr>
          <w:rFonts w:ascii="Century Gothic" w:hAnsi="Century Gothic"/>
          <w:b/>
          <w:bCs/>
          <w:sz w:val="22"/>
          <w:szCs w:val="22"/>
          <w:lang w:val="en-GB"/>
        </w:rPr>
        <w:t xml:space="preserve"> data may still be used, unless you tell us otherwise. </w:t>
      </w:r>
    </w:p>
    <w:p w14:paraId="3570102A" w14:textId="7C52A938" w:rsidR="004924EF" w:rsidRPr="00E11AE2" w:rsidRDefault="004924EF" w:rsidP="00E11AE2">
      <w:pPr>
        <w:pStyle w:val="Default"/>
        <w:spacing w:after="120"/>
        <w:rPr>
          <w:rFonts w:ascii="Century Gothic" w:hAnsi="Century Gothic"/>
          <w:sz w:val="22"/>
          <w:szCs w:val="22"/>
          <w:lang w:val="en-GB"/>
        </w:rPr>
      </w:pPr>
      <w:r w:rsidRPr="00E11AE2">
        <w:rPr>
          <w:rFonts w:ascii="Century Gothic" w:hAnsi="Century Gothic"/>
          <w:b/>
          <w:bCs/>
          <w:sz w:val="22"/>
          <w:szCs w:val="22"/>
          <w:lang w:val="en-GB"/>
        </w:rPr>
        <w:t xml:space="preserve">Risks: </w:t>
      </w:r>
      <w:r w:rsidRPr="00E11AE2">
        <w:rPr>
          <w:rFonts w:ascii="Century Gothic" w:hAnsi="Century Gothic"/>
          <w:sz w:val="22"/>
          <w:szCs w:val="22"/>
          <w:lang w:val="en-GB"/>
        </w:rPr>
        <w:t xml:space="preserve">We do not foresee any risks. </w:t>
      </w:r>
    </w:p>
    <w:p w14:paraId="65DC672C" w14:textId="77777777" w:rsidR="00263172" w:rsidRPr="00E11AE2" w:rsidRDefault="004924EF" w:rsidP="00EE7602">
      <w:pPr>
        <w:pStyle w:val="Default"/>
        <w:spacing w:after="120"/>
        <w:rPr>
          <w:rFonts w:ascii="Century Gothic" w:hAnsi="Century Gothic"/>
          <w:sz w:val="22"/>
          <w:szCs w:val="22"/>
          <w:lang w:val="en-GB"/>
        </w:rPr>
      </w:pPr>
      <w:r w:rsidRPr="00E11AE2">
        <w:rPr>
          <w:rFonts w:ascii="Century Gothic" w:hAnsi="Century Gothic"/>
          <w:b/>
          <w:bCs/>
          <w:sz w:val="22"/>
          <w:szCs w:val="22"/>
          <w:lang w:val="en-GB"/>
        </w:rPr>
        <w:t>Benefits:</w:t>
      </w:r>
      <w:r w:rsidR="00186650" w:rsidRPr="00E11AE2">
        <w:rPr>
          <w:rFonts w:ascii="Century Gothic" w:hAnsi="Century Gothic"/>
          <w:sz w:val="22"/>
          <w:szCs w:val="22"/>
          <w:lang w:val="en-GB"/>
        </w:rPr>
        <w:t xml:space="preserve"> </w:t>
      </w:r>
    </w:p>
    <w:p w14:paraId="1C5B6ED0" w14:textId="6603FB20" w:rsidR="00263172" w:rsidRPr="00E11AE2" w:rsidRDefault="00743EEF" w:rsidP="00263172">
      <w:pPr>
        <w:pStyle w:val="Default"/>
        <w:spacing w:after="120"/>
        <w:rPr>
          <w:rFonts w:ascii="Century Gothic" w:hAnsi="Century Gothic"/>
          <w:sz w:val="22"/>
          <w:szCs w:val="22"/>
          <w:lang w:val="en-GB"/>
        </w:rPr>
      </w:pPr>
      <w:r w:rsidRPr="00E11AE2">
        <w:rPr>
          <w:rFonts w:ascii="Century Gothic" w:hAnsi="Century Gothic"/>
          <w:sz w:val="22"/>
          <w:szCs w:val="22"/>
          <w:lang w:val="en-GB"/>
        </w:rPr>
        <w:t>Y</w:t>
      </w:r>
      <w:r w:rsidR="00263172" w:rsidRPr="00E11AE2">
        <w:rPr>
          <w:rFonts w:ascii="Century Gothic" w:hAnsi="Century Gothic"/>
          <w:sz w:val="22"/>
          <w:szCs w:val="22"/>
          <w:lang w:val="en-GB"/>
        </w:rPr>
        <w:t xml:space="preserve">ou will be supporting </w:t>
      </w:r>
      <w:r w:rsidRPr="00E11AE2">
        <w:rPr>
          <w:rFonts w:ascii="Century Gothic" w:hAnsi="Century Gothic"/>
          <w:sz w:val="22"/>
          <w:szCs w:val="22"/>
          <w:lang w:val="en-GB"/>
        </w:rPr>
        <w:t xml:space="preserve">an impactful EU project </w:t>
      </w:r>
      <w:r w:rsidR="00263172" w:rsidRPr="00E11AE2">
        <w:rPr>
          <w:rFonts w:ascii="Century Gothic" w:hAnsi="Century Gothic"/>
          <w:sz w:val="22"/>
          <w:szCs w:val="22"/>
          <w:lang w:val="en-GB"/>
        </w:rPr>
        <w:t xml:space="preserve">that </w:t>
      </w:r>
      <w:r w:rsidRPr="00E11AE2">
        <w:rPr>
          <w:rFonts w:ascii="Century Gothic" w:hAnsi="Century Gothic"/>
          <w:sz w:val="22"/>
          <w:szCs w:val="22"/>
          <w:lang w:val="en-GB"/>
        </w:rPr>
        <w:t>aims to</w:t>
      </w:r>
      <w:r w:rsidR="00263172" w:rsidRPr="00E11AE2">
        <w:rPr>
          <w:rFonts w:ascii="Century Gothic" w:hAnsi="Century Gothic"/>
          <w:sz w:val="22"/>
          <w:szCs w:val="22"/>
          <w:lang w:val="en-GB"/>
        </w:rPr>
        <w:t xml:space="preserve"> improve the coverage of oral health across European countries</w:t>
      </w:r>
      <w:r w:rsidRPr="00E11AE2">
        <w:rPr>
          <w:rFonts w:ascii="Century Gothic" w:hAnsi="Century Gothic"/>
          <w:sz w:val="22"/>
          <w:szCs w:val="22"/>
          <w:lang w:val="en-GB"/>
        </w:rPr>
        <w:t xml:space="preserve">. Your participation helps to </w:t>
      </w:r>
      <w:proofErr w:type="gramStart"/>
      <w:r w:rsidRPr="00E11AE2">
        <w:rPr>
          <w:rFonts w:ascii="Century Gothic" w:hAnsi="Century Gothic"/>
          <w:sz w:val="22"/>
          <w:szCs w:val="22"/>
          <w:lang w:val="en-GB"/>
        </w:rPr>
        <w:t xml:space="preserve">develop  </w:t>
      </w:r>
      <w:r w:rsidR="005A63C9" w:rsidRPr="00E11AE2">
        <w:rPr>
          <w:rFonts w:ascii="Century Gothic" w:hAnsi="Century Gothic"/>
          <w:sz w:val="22"/>
          <w:szCs w:val="22"/>
          <w:lang w:val="en-GB"/>
        </w:rPr>
        <w:t>potentially</w:t>
      </w:r>
      <w:proofErr w:type="gramEnd"/>
      <w:r w:rsidR="005A63C9" w:rsidRPr="00E11AE2">
        <w:rPr>
          <w:rFonts w:ascii="Century Gothic" w:hAnsi="Century Gothic"/>
          <w:sz w:val="22"/>
          <w:szCs w:val="22"/>
          <w:lang w:val="en-GB"/>
        </w:rPr>
        <w:t xml:space="preserve"> broader coverage </w:t>
      </w:r>
      <w:r w:rsidRPr="00E11AE2">
        <w:rPr>
          <w:rFonts w:ascii="Century Gothic" w:hAnsi="Century Gothic"/>
          <w:sz w:val="22"/>
          <w:szCs w:val="22"/>
          <w:lang w:val="en-GB"/>
        </w:rPr>
        <w:t xml:space="preserve">of and improved access to oral health services </w:t>
      </w:r>
      <w:r w:rsidR="005A63C9" w:rsidRPr="00E11AE2">
        <w:rPr>
          <w:rFonts w:ascii="Century Gothic" w:hAnsi="Century Gothic"/>
          <w:sz w:val="22"/>
          <w:szCs w:val="22"/>
          <w:lang w:val="en-GB"/>
        </w:rPr>
        <w:t>in the future</w:t>
      </w:r>
      <w:r w:rsidR="00263172" w:rsidRPr="00E11AE2">
        <w:rPr>
          <w:rFonts w:ascii="Century Gothic" w:hAnsi="Century Gothic"/>
          <w:sz w:val="22"/>
          <w:szCs w:val="22"/>
          <w:lang w:val="en-GB"/>
        </w:rPr>
        <w:t xml:space="preserve">. </w:t>
      </w:r>
      <w:r w:rsidRPr="00E11AE2">
        <w:rPr>
          <w:rFonts w:ascii="Century Gothic" w:hAnsi="Century Gothic"/>
          <w:sz w:val="22"/>
          <w:szCs w:val="22"/>
          <w:lang w:val="en-GB"/>
        </w:rPr>
        <w:t xml:space="preserve">Participating in a large-scale EU project offers a unique opportunity to </w:t>
      </w:r>
      <w:r w:rsidR="00A406A6" w:rsidRPr="00E11AE2">
        <w:rPr>
          <w:rFonts w:ascii="Century Gothic" w:hAnsi="Century Gothic"/>
          <w:sz w:val="22"/>
          <w:szCs w:val="22"/>
          <w:lang w:val="en-GB"/>
        </w:rPr>
        <w:t xml:space="preserve">be part of macro-level </w:t>
      </w:r>
      <w:r w:rsidRPr="00E11AE2">
        <w:rPr>
          <w:rFonts w:ascii="Century Gothic" w:hAnsi="Century Gothic"/>
          <w:sz w:val="22"/>
          <w:szCs w:val="22"/>
          <w:lang w:val="en-GB"/>
        </w:rPr>
        <w:t xml:space="preserve">decision-making, develop skills and gain exposure to EU initiatives. </w:t>
      </w:r>
      <w:r w:rsidR="00A406A6" w:rsidRPr="00E11AE2">
        <w:rPr>
          <w:rFonts w:ascii="Century Gothic" w:hAnsi="Century Gothic"/>
          <w:sz w:val="22"/>
          <w:szCs w:val="22"/>
          <w:lang w:val="en-GB"/>
        </w:rPr>
        <w:t>Y</w:t>
      </w:r>
      <w:r w:rsidRPr="00E11AE2">
        <w:rPr>
          <w:rFonts w:ascii="Century Gothic" w:hAnsi="Century Gothic"/>
          <w:sz w:val="22"/>
          <w:szCs w:val="22"/>
          <w:lang w:val="en-GB"/>
        </w:rPr>
        <w:t xml:space="preserve">ou can actively contribute </w:t>
      </w:r>
      <w:r w:rsidR="00A406A6" w:rsidRPr="00E11AE2">
        <w:rPr>
          <w:rFonts w:ascii="Century Gothic" w:hAnsi="Century Gothic"/>
          <w:sz w:val="22"/>
          <w:szCs w:val="22"/>
          <w:lang w:val="en-GB"/>
        </w:rPr>
        <w:t>your</w:t>
      </w:r>
      <w:r w:rsidRPr="00E11AE2">
        <w:rPr>
          <w:rFonts w:ascii="Century Gothic" w:hAnsi="Century Gothic"/>
          <w:sz w:val="22"/>
          <w:szCs w:val="22"/>
          <w:lang w:val="en-GB"/>
        </w:rPr>
        <w:t xml:space="preserve"> insights, experiences, and concerns related to oral health coverage</w:t>
      </w:r>
      <w:r w:rsidR="00A406A6" w:rsidRPr="00E11AE2">
        <w:rPr>
          <w:rFonts w:ascii="Century Gothic" w:hAnsi="Century Gothic"/>
          <w:sz w:val="22"/>
          <w:szCs w:val="22"/>
          <w:lang w:val="en-GB"/>
        </w:rPr>
        <w:t xml:space="preserve"> and, with this, have a direct impact on policy decisions that affect your own oral health and that of your communities.</w:t>
      </w:r>
    </w:p>
    <w:p w14:paraId="688C0D8C" w14:textId="34C75372" w:rsidR="00263172" w:rsidRDefault="00263172" w:rsidP="00263172">
      <w:pPr>
        <w:pStyle w:val="Default"/>
        <w:spacing w:after="120"/>
        <w:rPr>
          <w:rFonts w:ascii="Century Gothic" w:hAnsi="Century Gothic"/>
          <w:sz w:val="22"/>
          <w:szCs w:val="22"/>
          <w:lang w:val="en-GB"/>
        </w:rPr>
      </w:pPr>
    </w:p>
    <w:p w14:paraId="5DD904B8" w14:textId="77777777" w:rsidR="000414BE" w:rsidRPr="00E11AE2" w:rsidRDefault="000414BE" w:rsidP="00263172">
      <w:pPr>
        <w:pStyle w:val="Default"/>
        <w:spacing w:after="120"/>
        <w:rPr>
          <w:rFonts w:ascii="Century Gothic" w:hAnsi="Century Gothic"/>
          <w:sz w:val="22"/>
          <w:szCs w:val="22"/>
          <w:lang w:val="en-GB"/>
        </w:rPr>
      </w:pPr>
    </w:p>
    <w:p w14:paraId="36BBEB10" w14:textId="0074097E" w:rsidR="007F38F1" w:rsidRPr="00E11AE2" w:rsidRDefault="001606A2">
      <w:pPr>
        <w:spacing w:after="120" w:line="240" w:lineRule="auto"/>
        <w:rPr>
          <w:rFonts w:ascii="Century Gothic" w:hAnsi="Century Gothic" w:cs="Arial"/>
          <w:b/>
          <w:lang w:val="en-GB"/>
        </w:rPr>
      </w:pPr>
      <w:r w:rsidRPr="00E11AE2">
        <w:rPr>
          <w:rFonts w:ascii="Century Gothic" w:hAnsi="Century Gothic" w:cs="Arial"/>
          <w:b/>
          <w:lang w:val="en-GB"/>
        </w:rPr>
        <w:lastRenderedPageBreak/>
        <w:t>2. Information on the Planned Data Processing / Rights of Participants</w:t>
      </w:r>
    </w:p>
    <w:p w14:paraId="263D9094" w14:textId="77777777" w:rsidR="001606A2" w:rsidRPr="00E11AE2" w:rsidRDefault="001606A2">
      <w:pPr>
        <w:spacing w:after="120" w:line="240" w:lineRule="auto"/>
        <w:rPr>
          <w:rFonts w:ascii="Century Gothic" w:hAnsi="Century Gothic" w:cs="Arial"/>
          <w:color w:val="000000" w:themeColor="text1"/>
          <w:lang w:val="en-GB"/>
        </w:rPr>
      </w:pPr>
      <w:r w:rsidRPr="00E11AE2">
        <w:rPr>
          <w:rFonts w:ascii="Century Gothic" w:hAnsi="Century Gothic" w:cs="Arial"/>
          <w:color w:val="000000" w:themeColor="text1"/>
          <w:lang w:val="en-GB"/>
        </w:rPr>
        <w:t>The data generated as part of the project will be processed as follows:</w:t>
      </w:r>
    </w:p>
    <w:p w14:paraId="22E051B0" w14:textId="77777777" w:rsidR="001606A2" w:rsidRPr="00E11AE2" w:rsidRDefault="001606A2">
      <w:pPr>
        <w:pStyle w:val="ListParagraph"/>
        <w:numPr>
          <w:ilvl w:val="0"/>
          <w:numId w:val="4"/>
        </w:numPr>
        <w:spacing w:after="120" w:line="240" w:lineRule="auto"/>
        <w:rPr>
          <w:rFonts w:ascii="Century Gothic" w:hAnsi="Century Gothic" w:cs="Arial"/>
          <w:color w:val="000000" w:themeColor="text1"/>
          <w:lang w:val="en-GB"/>
        </w:rPr>
      </w:pPr>
      <w:r w:rsidRPr="00E11AE2">
        <w:rPr>
          <w:rFonts w:ascii="Century Gothic" w:hAnsi="Century Gothic" w:cs="Arial"/>
          <w:color w:val="000000" w:themeColor="text1"/>
          <w:lang w:val="en-GB"/>
        </w:rPr>
        <w:t>Conversations will be recorded using a dictation device.</w:t>
      </w:r>
    </w:p>
    <w:p w14:paraId="12AA9133" w14:textId="77777777" w:rsidR="001606A2" w:rsidRPr="00E11AE2" w:rsidRDefault="001606A2">
      <w:pPr>
        <w:pStyle w:val="ListParagraph"/>
        <w:numPr>
          <w:ilvl w:val="0"/>
          <w:numId w:val="4"/>
        </w:numPr>
        <w:spacing w:after="120" w:line="240" w:lineRule="auto"/>
        <w:rPr>
          <w:rFonts w:ascii="Century Gothic" w:hAnsi="Century Gothic" w:cs="Arial"/>
          <w:color w:val="000000" w:themeColor="text1"/>
          <w:lang w:val="en-GB"/>
        </w:rPr>
      </w:pPr>
      <w:r w:rsidRPr="00E11AE2">
        <w:rPr>
          <w:rFonts w:ascii="Century Gothic" w:hAnsi="Century Gothic" w:cs="Arial"/>
          <w:color w:val="000000" w:themeColor="text1"/>
          <w:lang w:val="en-GB"/>
        </w:rPr>
        <w:t>The audio recordings will be pseudonymized and stored on the secured servers of the Technische Universität Berlin.</w:t>
      </w:r>
    </w:p>
    <w:p w14:paraId="34911736" w14:textId="77777777" w:rsidR="001606A2" w:rsidRPr="00E11AE2" w:rsidRDefault="001606A2">
      <w:pPr>
        <w:pStyle w:val="ListParagraph"/>
        <w:numPr>
          <w:ilvl w:val="0"/>
          <w:numId w:val="4"/>
        </w:numPr>
        <w:spacing w:after="120" w:line="240" w:lineRule="auto"/>
        <w:rPr>
          <w:rFonts w:ascii="Century Gothic" w:hAnsi="Century Gothic" w:cs="Arial"/>
          <w:color w:val="000000" w:themeColor="text1"/>
          <w:lang w:val="en-GB"/>
        </w:rPr>
      </w:pPr>
      <w:r w:rsidRPr="00E11AE2">
        <w:rPr>
          <w:rFonts w:ascii="Century Gothic" w:hAnsi="Century Gothic" w:cs="Arial"/>
          <w:color w:val="000000" w:themeColor="text1"/>
          <w:lang w:val="en-GB"/>
        </w:rPr>
        <w:t>The audio recordings will be securely and irreversibly deleted from the dictation device.</w:t>
      </w:r>
    </w:p>
    <w:p w14:paraId="3D34499C" w14:textId="77777777" w:rsidR="001606A2" w:rsidRPr="00E11AE2" w:rsidRDefault="001606A2">
      <w:pPr>
        <w:pStyle w:val="ListParagraph"/>
        <w:numPr>
          <w:ilvl w:val="0"/>
          <w:numId w:val="4"/>
        </w:numPr>
        <w:spacing w:after="120" w:line="240" w:lineRule="auto"/>
        <w:rPr>
          <w:rFonts w:ascii="Century Gothic" w:hAnsi="Century Gothic" w:cs="Arial"/>
          <w:color w:val="000000" w:themeColor="text1"/>
          <w:lang w:val="en-GB"/>
        </w:rPr>
      </w:pPr>
      <w:r w:rsidRPr="00E11AE2">
        <w:rPr>
          <w:rFonts w:ascii="Century Gothic" w:hAnsi="Century Gothic" w:cs="Arial"/>
          <w:color w:val="000000" w:themeColor="text1"/>
          <w:lang w:val="en-GB"/>
        </w:rPr>
        <w:t>Access to the audio recordings will be restricted to project staff.</w:t>
      </w:r>
    </w:p>
    <w:p w14:paraId="19F8BB18" w14:textId="77777777" w:rsidR="001606A2" w:rsidRPr="00E11AE2" w:rsidRDefault="001606A2">
      <w:pPr>
        <w:pStyle w:val="ListParagraph"/>
        <w:numPr>
          <w:ilvl w:val="0"/>
          <w:numId w:val="4"/>
        </w:numPr>
        <w:spacing w:after="120" w:line="240" w:lineRule="auto"/>
        <w:rPr>
          <w:rFonts w:ascii="Century Gothic" w:hAnsi="Century Gothic" w:cs="Arial"/>
          <w:color w:val="000000" w:themeColor="text1"/>
          <w:lang w:val="en-GB"/>
        </w:rPr>
      </w:pPr>
      <w:r w:rsidRPr="00E11AE2">
        <w:rPr>
          <w:rFonts w:ascii="Century Gothic" w:hAnsi="Century Gothic" w:cs="Arial"/>
          <w:color w:val="000000" w:themeColor="text1"/>
          <w:lang w:val="en-GB"/>
        </w:rPr>
        <w:t>The interview audio recordings will be transcribed in an anonymized form, and the transcripts will be pseudonymized. This means that all personally identifiable information will be anonymized to prevent any identification of individuals.</w:t>
      </w:r>
    </w:p>
    <w:p w14:paraId="762E3DE4" w14:textId="77777777" w:rsidR="001606A2" w:rsidRPr="00E11AE2" w:rsidRDefault="001606A2">
      <w:pPr>
        <w:pStyle w:val="ListParagraph"/>
        <w:numPr>
          <w:ilvl w:val="0"/>
          <w:numId w:val="4"/>
        </w:numPr>
        <w:spacing w:after="120" w:line="240" w:lineRule="auto"/>
        <w:rPr>
          <w:rFonts w:ascii="Century Gothic" w:hAnsi="Century Gothic" w:cs="Arial"/>
          <w:color w:val="000000" w:themeColor="text1"/>
          <w:lang w:val="en-GB"/>
        </w:rPr>
      </w:pPr>
      <w:r w:rsidRPr="00E11AE2">
        <w:rPr>
          <w:rFonts w:ascii="Century Gothic" w:hAnsi="Century Gothic" w:cs="Arial"/>
          <w:color w:val="000000" w:themeColor="text1"/>
          <w:lang w:val="en-GB"/>
        </w:rPr>
        <w:t>The consent forms, contact information, translation key (pseudonymization), and the original audio recordings will be securely stored and kept separate from each other, ensuring that third parties cannot associate individuals with the audio recordings.</w:t>
      </w:r>
    </w:p>
    <w:p w14:paraId="67093A2E" w14:textId="77777777" w:rsidR="001606A2" w:rsidRPr="00E11AE2" w:rsidRDefault="001606A2">
      <w:pPr>
        <w:pStyle w:val="ListParagraph"/>
        <w:numPr>
          <w:ilvl w:val="0"/>
          <w:numId w:val="4"/>
        </w:numPr>
        <w:spacing w:after="120" w:line="240" w:lineRule="auto"/>
        <w:rPr>
          <w:rFonts w:ascii="Century Gothic" w:hAnsi="Century Gothic" w:cs="Arial"/>
          <w:color w:val="000000" w:themeColor="text1"/>
          <w:lang w:val="en-GB"/>
        </w:rPr>
      </w:pPr>
      <w:r w:rsidRPr="00E11AE2">
        <w:rPr>
          <w:rFonts w:ascii="Century Gothic" w:hAnsi="Century Gothic" w:cs="Arial"/>
          <w:color w:val="000000" w:themeColor="text1"/>
          <w:lang w:val="en-GB"/>
        </w:rPr>
        <w:t>The translation key will be deleted once the purpose of the research project allows it, which will be by December 31, 2028, thereby fully anonymizing the data. The consent forms with contact information will also be deleted at that time.</w:t>
      </w:r>
    </w:p>
    <w:p w14:paraId="6809D558" w14:textId="77777777" w:rsidR="001606A2" w:rsidRPr="00E11AE2" w:rsidRDefault="001606A2">
      <w:pPr>
        <w:pStyle w:val="ListParagraph"/>
        <w:numPr>
          <w:ilvl w:val="0"/>
          <w:numId w:val="4"/>
        </w:numPr>
        <w:spacing w:after="120" w:line="240" w:lineRule="auto"/>
        <w:rPr>
          <w:rFonts w:ascii="Century Gothic" w:hAnsi="Century Gothic" w:cs="Arial"/>
          <w:color w:val="000000" w:themeColor="text1"/>
          <w:lang w:val="en-GB"/>
        </w:rPr>
      </w:pPr>
      <w:r w:rsidRPr="00E11AE2">
        <w:rPr>
          <w:rFonts w:ascii="Century Gothic" w:hAnsi="Century Gothic" w:cs="Arial"/>
          <w:color w:val="000000" w:themeColor="text1"/>
          <w:lang w:val="en-GB"/>
        </w:rPr>
        <w:t>The audio recordings and transcripts will be retained on the secured servers of the Technische Universität Berlin for ten years, in accordance with the guidelines for good scientific research, and then securely and irreversibly deleted.</w:t>
      </w:r>
    </w:p>
    <w:p w14:paraId="5C4A7A9E" w14:textId="77777777" w:rsidR="001606A2" w:rsidRPr="00E11AE2" w:rsidRDefault="001606A2">
      <w:pPr>
        <w:pStyle w:val="ListParagraph"/>
        <w:numPr>
          <w:ilvl w:val="0"/>
          <w:numId w:val="4"/>
        </w:numPr>
        <w:spacing w:after="120" w:line="240" w:lineRule="auto"/>
        <w:rPr>
          <w:rFonts w:ascii="Century Gothic" w:hAnsi="Century Gothic" w:cs="Arial"/>
          <w:color w:val="000000" w:themeColor="text1"/>
          <w:lang w:val="en-GB"/>
        </w:rPr>
      </w:pPr>
      <w:r w:rsidRPr="00E11AE2">
        <w:rPr>
          <w:rFonts w:ascii="Century Gothic" w:hAnsi="Century Gothic" w:cs="Arial"/>
          <w:color w:val="000000" w:themeColor="text1"/>
          <w:lang w:val="en-GB"/>
        </w:rPr>
        <w:t>No data will be shared with third parties.</w:t>
      </w:r>
    </w:p>
    <w:p w14:paraId="304EDD96" w14:textId="77777777" w:rsidR="001606A2" w:rsidRPr="00E11AE2" w:rsidRDefault="001606A2">
      <w:pPr>
        <w:pStyle w:val="ListParagraph"/>
        <w:numPr>
          <w:ilvl w:val="0"/>
          <w:numId w:val="4"/>
        </w:numPr>
        <w:spacing w:after="120" w:line="240" w:lineRule="auto"/>
        <w:rPr>
          <w:rFonts w:ascii="Century Gothic" w:hAnsi="Century Gothic" w:cs="Arial"/>
          <w:color w:val="000000" w:themeColor="text1"/>
          <w:lang w:val="en-GB"/>
        </w:rPr>
      </w:pPr>
      <w:r w:rsidRPr="00E11AE2">
        <w:rPr>
          <w:rFonts w:ascii="Century Gothic" w:hAnsi="Century Gothic" w:cs="Arial"/>
          <w:color w:val="000000" w:themeColor="text1"/>
          <w:lang w:val="en-GB"/>
        </w:rPr>
        <w:t>The analysis and evaluation of the interviews will be based on the anonymized transcripts. The results may be used for scientific publications, including presentations at conferences and other scholarly publications. Only anonymized research findings that do not allow for identification of individuals will be published. Individual anonymized quotations may be included in publications.</w:t>
      </w:r>
    </w:p>
    <w:p w14:paraId="5C978354" w14:textId="77777777" w:rsidR="001606A2" w:rsidRPr="00E11AE2" w:rsidRDefault="001606A2">
      <w:pPr>
        <w:pStyle w:val="ListParagraph"/>
        <w:numPr>
          <w:ilvl w:val="0"/>
          <w:numId w:val="4"/>
        </w:numPr>
        <w:spacing w:after="120" w:line="240" w:lineRule="auto"/>
        <w:rPr>
          <w:rFonts w:ascii="Century Gothic" w:hAnsi="Century Gothic" w:cs="Arial"/>
          <w:color w:val="000000" w:themeColor="text1"/>
          <w:lang w:val="en-GB"/>
        </w:rPr>
      </w:pPr>
      <w:r w:rsidRPr="00E11AE2">
        <w:rPr>
          <w:rFonts w:ascii="Century Gothic" w:hAnsi="Century Gothic" w:cs="Arial"/>
          <w:color w:val="000000" w:themeColor="text1"/>
          <w:lang w:val="en-GB"/>
        </w:rPr>
        <w:t>The anonymized transcripts may be archived and made available to other researchers.</w:t>
      </w:r>
    </w:p>
    <w:p w14:paraId="3B96246D" w14:textId="77777777" w:rsidR="001606A2" w:rsidRPr="00E11AE2" w:rsidRDefault="001606A2">
      <w:pPr>
        <w:pStyle w:val="ListParagraph"/>
        <w:numPr>
          <w:ilvl w:val="0"/>
          <w:numId w:val="4"/>
        </w:numPr>
        <w:spacing w:after="120" w:line="240" w:lineRule="auto"/>
        <w:rPr>
          <w:rFonts w:ascii="Century Gothic" w:hAnsi="Century Gothic" w:cs="Arial"/>
          <w:color w:val="000000" w:themeColor="text1"/>
          <w:lang w:val="en-GB"/>
        </w:rPr>
      </w:pPr>
      <w:r w:rsidRPr="00E11AE2">
        <w:rPr>
          <w:rFonts w:ascii="Century Gothic" w:hAnsi="Century Gothic" w:cs="Arial"/>
          <w:color w:val="000000" w:themeColor="text1"/>
          <w:lang w:val="en-GB"/>
        </w:rPr>
        <w:t>All project staff with access to personally identifiable data are bound by confidentiality and obligated to maintain data secrecy.</w:t>
      </w:r>
    </w:p>
    <w:p w14:paraId="0A004D8E" w14:textId="77777777" w:rsidR="001606A2" w:rsidRPr="00E11AE2" w:rsidRDefault="001606A2">
      <w:pPr>
        <w:pStyle w:val="ListParagraph"/>
        <w:numPr>
          <w:ilvl w:val="0"/>
          <w:numId w:val="4"/>
        </w:numPr>
        <w:spacing w:after="120" w:line="240" w:lineRule="auto"/>
        <w:rPr>
          <w:rFonts w:ascii="Century Gothic" w:hAnsi="Century Gothic" w:cs="Arial"/>
          <w:color w:val="000000" w:themeColor="text1"/>
          <w:lang w:val="en-GB"/>
        </w:rPr>
      </w:pPr>
      <w:r w:rsidRPr="00E11AE2">
        <w:rPr>
          <w:rFonts w:ascii="Century Gothic" w:hAnsi="Century Gothic" w:cs="Arial"/>
          <w:color w:val="000000" w:themeColor="text1"/>
          <w:lang w:val="en-GB"/>
        </w:rPr>
        <w:t>Your consent to participate in the interview is voluntary. You will not face any disadvantages for choosing not to participate, and you may also refuse to answer specific questions.</w:t>
      </w:r>
    </w:p>
    <w:p w14:paraId="1C73BD7C" w14:textId="0B609986" w:rsidR="00E93FB8" w:rsidRPr="00E11AE2" w:rsidRDefault="001606A2">
      <w:pPr>
        <w:spacing w:after="120" w:line="240" w:lineRule="auto"/>
        <w:rPr>
          <w:rFonts w:ascii="Century Gothic" w:hAnsi="Century Gothic" w:cs="Arial"/>
          <w:color w:val="000000" w:themeColor="text1"/>
          <w:lang w:val="en-GB"/>
        </w:rPr>
      </w:pPr>
      <w:r w:rsidRPr="00E11AE2">
        <w:rPr>
          <w:rFonts w:ascii="Century Gothic" w:hAnsi="Century Gothic" w:cs="Arial"/>
          <w:color w:val="000000" w:themeColor="text1"/>
          <w:lang w:val="en-GB"/>
        </w:rPr>
        <w:t>According to the General Data Protection Regulation (DSGVO), you have the following rights:</w:t>
      </w:r>
    </w:p>
    <w:p w14:paraId="3E9F6CD4" w14:textId="74D3F46A" w:rsidR="001606A2" w:rsidRPr="00E11AE2" w:rsidRDefault="001606A2">
      <w:pPr>
        <w:pStyle w:val="ListParagraph"/>
        <w:numPr>
          <w:ilvl w:val="0"/>
          <w:numId w:val="5"/>
        </w:numPr>
        <w:spacing w:after="120" w:line="240" w:lineRule="auto"/>
        <w:rPr>
          <w:rFonts w:ascii="Century Gothic" w:hAnsi="Century Gothic" w:cs="Arial"/>
          <w:color w:val="000000" w:themeColor="text1"/>
          <w:lang w:val="en-GB"/>
        </w:rPr>
      </w:pPr>
      <w:r w:rsidRPr="00E11AE2">
        <w:rPr>
          <w:rFonts w:ascii="Century Gothic" w:hAnsi="Century Gothic" w:cs="Arial"/>
          <w:color w:val="000000" w:themeColor="text1"/>
          <w:lang w:val="en-GB"/>
        </w:rPr>
        <w:t>Confirmation of whether personal data concerning you is being processed (Article 15 DSGVO).</w:t>
      </w:r>
    </w:p>
    <w:p w14:paraId="051ED756" w14:textId="00A6BB86" w:rsidR="001606A2" w:rsidRPr="00E11AE2" w:rsidRDefault="001606A2">
      <w:pPr>
        <w:pStyle w:val="ListParagraph"/>
        <w:numPr>
          <w:ilvl w:val="0"/>
          <w:numId w:val="5"/>
        </w:numPr>
        <w:spacing w:after="120" w:line="240" w:lineRule="auto"/>
        <w:rPr>
          <w:rFonts w:ascii="Century Gothic" w:hAnsi="Century Gothic" w:cs="Arial"/>
          <w:color w:val="000000" w:themeColor="text1"/>
          <w:lang w:val="en-GB"/>
        </w:rPr>
      </w:pPr>
      <w:r w:rsidRPr="00E11AE2">
        <w:rPr>
          <w:rFonts w:ascii="Century Gothic" w:hAnsi="Century Gothic" w:cs="Arial"/>
          <w:color w:val="000000" w:themeColor="text1"/>
          <w:lang w:val="en-GB"/>
        </w:rPr>
        <w:t>Access to this data and information about the processing (Article 15 DSGVO).</w:t>
      </w:r>
    </w:p>
    <w:p w14:paraId="0B37BB50" w14:textId="71339E43" w:rsidR="001606A2" w:rsidRPr="00E11AE2" w:rsidRDefault="001606A2">
      <w:pPr>
        <w:pStyle w:val="ListParagraph"/>
        <w:numPr>
          <w:ilvl w:val="0"/>
          <w:numId w:val="5"/>
        </w:numPr>
        <w:spacing w:after="120" w:line="240" w:lineRule="auto"/>
        <w:rPr>
          <w:rFonts w:ascii="Century Gothic" w:hAnsi="Century Gothic" w:cs="Arial"/>
          <w:color w:val="000000" w:themeColor="text1"/>
          <w:lang w:val="en-GB"/>
        </w:rPr>
      </w:pPr>
      <w:r w:rsidRPr="00E11AE2">
        <w:rPr>
          <w:rFonts w:ascii="Century Gothic" w:hAnsi="Century Gothic" w:cs="Arial"/>
          <w:color w:val="000000" w:themeColor="text1"/>
          <w:lang w:val="en-GB"/>
        </w:rPr>
        <w:t>Correction of any inaccurate data (Article 16 DSGVO).</w:t>
      </w:r>
    </w:p>
    <w:p w14:paraId="7419A0F6" w14:textId="3AA79B22" w:rsidR="001606A2" w:rsidRPr="00E11AE2" w:rsidRDefault="001606A2">
      <w:pPr>
        <w:pStyle w:val="ListParagraph"/>
        <w:numPr>
          <w:ilvl w:val="0"/>
          <w:numId w:val="5"/>
        </w:numPr>
        <w:spacing w:after="120" w:line="240" w:lineRule="auto"/>
        <w:rPr>
          <w:rFonts w:ascii="Century Gothic" w:hAnsi="Century Gothic" w:cs="Arial"/>
          <w:color w:val="000000" w:themeColor="text1"/>
          <w:lang w:val="en-GB"/>
        </w:rPr>
      </w:pPr>
      <w:r w:rsidRPr="00E11AE2">
        <w:rPr>
          <w:rFonts w:ascii="Century Gothic" w:hAnsi="Century Gothic" w:cs="Arial"/>
          <w:color w:val="000000" w:themeColor="text1"/>
          <w:lang w:val="en-GB"/>
        </w:rPr>
        <w:t>Deletion of data if processing is no longer justified or required (Article 17 DSGVO).</w:t>
      </w:r>
    </w:p>
    <w:p w14:paraId="1640E05A" w14:textId="0BAF196A" w:rsidR="001606A2" w:rsidRPr="00E11AE2" w:rsidRDefault="001606A2">
      <w:pPr>
        <w:pStyle w:val="ListParagraph"/>
        <w:numPr>
          <w:ilvl w:val="0"/>
          <w:numId w:val="5"/>
        </w:numPr>
        <w:spacing w:after="120" w:line="240" w:lineRule="auto"/>
        <w:rPr>
          <w:rFonts w:ascii="Century Gothic" w:hAnsi="Century Gothic" w:cs="Arial"/>
          <w:color w:val="000000" w:themeColor="text1"/>
          <w:lang w:val="en-GB"/>
        </w:rPr>
      </w:pPr>
      <w:r w:rsidRPr="00E11AE2">
        <w:rPr>
          <w:rFonts w:ascii="Century Gothic" w:hAnsi="Century Gothic" w:cs="Arial"/>
          <w:color w:val="000000" w:themeColor="text1"/>
          <w:lang w:val="en-GB"/>
        </w:rPr>
        <w:t>Restriction of processing in certain legally defined cases (Article 18 DSGVO).</w:t>
      </w:r>
    </w:p>
    <w:p w14:paraId="51EB8E39" w14:textId="4C6E6E09" w:rsidR="001606A2" w:rsidRPr="00E11AE2" w:rsidRDefault="001606A2">
      <w:pPr>
        <w:pStyle w:val="ListParagraph"/>
        <w:numPr>
          <w:ilvl w:val="0"/>
          <w:numId w:val="5"/>
        </w:numPr>
        <w:spacing w:after="120" w:line="240" w:lineRule="auto"/>
        <w:rPr>
          <w:rFonts w:ascii="Century Gothic" w:hAnsi="Century Gothic" w:cs="Arial"/>
          <w:color w:val="000000" w:themeColor="text1"/>
          <w:lang w:val="en-GB"/>
        </w:rPr>
      </w:pPr>
      <w:r w:rsidRPr="00E11AE2">
        <w:rPr>
          <w:rFonts w:ascii="Century Gothic" w:hAnsi="Century Gothic" w:cs="Arial"/>
          <w:color w:val="000000" w:themeColor="text1"/>
          <w:lang w:val="en-GB"/>
        </w:rPr>
        <w:t>Transmission of your personal data, if provided by you, to yourself or a third party in a structured, commonly used, and machine-readable format (Article 20 DSGVO).</w:t>
      </w:r>
    </w:p>
    <w:p w14:paraId="54BBFD05" w14:textId="28C9B0EC" w:rsidR="001606A2" w:rsidRPr="00E11AE2" w:rsidRDefault="001606A2">
      <w:pPr>
        <w:pStyle w:val="ListParagraph"/>
        <w:numPr>
          <w:ilvl w:val="0"/>
          <w:numId w:val="5"/>
        </w:numPr>
        <w:spacing w:after="120" w:line="240" w:lineRule="auto"/>
        <w:rPr>
          <w:rFonts w:ascii="Century Gothic" w:hAnsi="Century Gothic" w:cs="Arial"/>
          <w:color w:val="000000" w:themeColor="text1"/>
          <w:lang w:val="en-GB"/>
        </w:rPr>
      </w:pPr>
      <w:r w:rsidRPr="00E11AE2">
        <w:rPr>
          <w:rFonts w:ascii="Century Gothic" w:hAnsi="Century Gothic" w:cs="Arial"/>
          <w:color w:val="000000" w:themeColor="text1"/>
          <w:lang w:val="en-GB"/>
        </w:rPr>
        <w:t>Termination of processing and deletion of data that have already been generated after revocation of your consent (Article 21 DSGVO).</w:t>
      </w:r>
    </w:p>
    <w:p w14:paraId="62F8BB53" w14:textId="77777777" w:rsidR="001606A2" w:rsidRPr="00E11AE2" w:rsidRDefault="001606A2" w:rsidP="00973C7F">
      <w:pPr>
        <w:spacing w:after="120" w:line="240" w:lineRule="auto"/>
        <w:rPr>
          <w:rFonts w:ascii="Century Gothic" w:hAnsi="Century Gothic" w:cs="Arial"/>
          <w:color w:val="000000" w:themeColor="text1"/>
          <w:lang w:val="en-GB"/>
        </w:rPr>
      </w:pPr>
      <w:r w:rsidRPr="00E11AE2">
        <w:rPr>
          <w:rFonts w:ascii="Century Gothic" w:hAnsi="Century Gothic" w:cs="Arial"/>
          <w:color w:val="000000" w:themeColor="text1"/>
          <w:lang w:val="en-GB"/>
        </w:rPr>
        <w:t>Please note that revocation can only occur until complete anonymization, as we will no longer be able to associate your data or delete it afterwards.</w:t>
      </w:r>
    </w:p>
    <w:p w14:paraId="13B715BD" w14:textId="77777777" w:rsidR="001606A2" w:rsidRPr="00E11AE2" w:rsidRDefault="001606A2" w:rsidP="00973C7F">
      <w:pPr>
        <w:spacing w:after="120" w:line="240" w:lineRule="auto"/>
        <w:rPr>
          <w:rFonts w:ascii="Century Gothic" w:hAnsi="Century Gothic" w:cs="Arial"/>
          <w:color w:val="000000" w:themeColor="text1"/>
          <w:lang w:val="en-GB"/>
        </w:rPr>
      </w:pPr>
      <w:r w:rsidRPr="00E11AE2">
        <w:rPr>
          <w:rFonts w:ascii="Century Gothic" w:hAnsi="Century Gothic" w:cs="Arial"/>
          <w:color w:val="000000" w:themeColor="text1"/>
          <w:lang w:val="en-GB"/>
        </w:rPr>
        <w:lastRenderedPageBreak/>
        <w:t>This project is in compliance with the data protection regulations of the Technische Universität Berlin. If you have any concerns regarding data protection in the project, please contact the project coordinators directly or:</w:t>
      </w:r>
    </w:p>
    <w:p w14:paraId="1EFCA6F8" w14:textId="77777777" w:rsidR="001606A2" w:rsidRPr="00E11AE2" w:rsidRDefault="001606A2" w:rsidP="00973C7F">
      <w:pPr>
        <w:spacing w:after="120" w:line="240" w:lineRule="auto"/>
        <w:rPr>
          <w:rFonts w:ascii="Century Gothic" w:hAnsi="Century Gothic" w:cs="Arial"/>
          <w:color w:val="000000" w:themeColor="text1"/>
          <w:lang w:val="en-GB" w:eastAsia="de-DE"/>
        </w:rPr>
      </w:pPr>
      <w:r w:rsidRPr="00E11AE2">
        <w:rPr>
          <w:rFonts w:ascii="Century Gothic" w:hAnsi="Century Gothic" w:cs="Arial"/>
          <w:color w:val="000000" w:themeColor="text1"/>
          <w:lang w:val="en-GB"/>
        </w:rPr>
        <w:t>Data Protection Officer of Technische Universität Berlin</w:t>
      </w:r>
      <w:r w:rsidRPr="00E11AE2">
        <w:rPr>
          <w:rFonts w:ascii="Century Gothic" w:hAnsi="Century Gothic" w:cs="Arial"/>
          <w:color w:val="000000" w:themeColor="text1"/>
          <w:lang w:val="en-GB" w:eastAsia="de-DE"/>
        </w:rPr>
        <w:t xml:space="preserve"> </w:t>
      </w:r>
    </w:p>
    <w:p w14:paraId="0437F6C7" w14:textId="6E71CE1A" w:rsidR="006B4E25" w:rsidRPr="00E11AE2" w:rsidRDefault="006B4E25" w:rsidP="00973C7F">
      <w:pPr>
        <w:spacing w:after="120" w:line="240" w:lineRule="auto"/>
        <w:rPr>
          <w:rFonts w:ascii="Century Gothic" w:hAnsi="Century Gothic"/>
          <w:lang w:val="en-GB" w:eastAsia="de-DE"/>
        </w:rPr>
      </w:pPr>
      <w:r w:rsidRPr="00E11AE2">
        <w:rPr>
          <w:rFonts w:ascii="Century Gothic" w:hAnsi="Century Gothic"/>
          <w:lang w:val="en-GB" w:eastAsia="de-DE"/>
        </w:rPr>
        <w:t>Annette Hiller, K3-DS,</w:t>
      </w:r>
    </w:p>
    <w:p w14:paraId="7202F347" w14:textId="77777777" w:rsidR="006B4E25" w:rsidRPr="00E11AE2" w:rsidRDefault="006B4E25" w:rsidP="00973C7F">
      <w:pPr>
        <w:spacing w:after="120" w:line="240" w:lineRule="auto"/>
        <w:rPr>
          <w:rFonts w:ascii="Century Gothic" w:hAnsi="Century Gothic"/>
          <w:lang w:val="en-GB" w:eastAsia="de-DE"/>
        </w:rPr>
      </w:pPr>
      <w:proofErr w:type="spellStart"/>
      <w:r w:rsidRPr="00E11AE2">
        <w:rPr>
          <w:rFonts w:ascii="Century Gothic" w:hAnsi="Century Gothic"/>
          <w:lang w:val="en-GB" w:eastAsia="de-DE"/>
        </w:rPr>
        <w:t>Straße</w:t>
      </w:r>
      <w:proofErr w:type="spellEnd"/>
      <w:r w:rsidRPr="00E11AE2">
        <w:rPr>
          <w:rFonts w:ascii="Century Gothic" w:hAnsi="Century Gothic"/>
          <w:lang w:val="en-GB" w:eastAsia="de-DE"/>
        </w:rPr>
        <w:t xml:space="preserve"> des 17. </w:t>
      </w:r>
      <w:proofErr w:type="spellStart"/>
      <w:r w:rsidRPr="00E11AE2">
        <w:rPr>
          <w:rFonts w:ascii="Century Gothic" w:hAnsi="Century Gothic"/>
          <w:lang w:val="en-GB" w:eastAsia="de-DE"/>
        </w:rPr>
        <w:t>Juni</w:t>
      </w:r>
      <w:proofErr w:type="spellEnd"/>
      <w:r w:rsidRPr="00E11AE2">
        <w:rPr>
          <w:rFonts w:ascii="Century Gothic" w:hAnsi="Century Gothic"/>
          <w:lang w:val="en-GB" w:eastAsia="de-DE"/>
        </w:rPr>
        <w:t xml:space="preserve"> 135, 10623 Berlin,</w:t>
      </w:r>
    </w:p>
    <w:p w14:paraId="763BD377" w14:textId="77777777" w:rsidR="006B4E25" w:rsidRPr="00E11AE2" w:rsidRDefault="006B4E25" w:rsidP="00973C7F">
      <w:pPr>
        <w:spacing w:after="120" w:line="240" w:lineRule="auto"/>
        <w:rPr>
          <w:rFonts w:ascii="Century Gothic" w:hAnsi="Century Gothic"/>
          <w:color w:val="1F497D"/>
          <w:lang w:val="en-GB" w:eastAsia="de-DE"/>
        </w:rPr>
      </w:pPr>
      <w:r w:rsidRPr="00E11AE2">
        <w:rPr>
          <w:rFonts w:ascii="Century Gothic" w:hAnsi="Century Gothic"/>
          <w:lang w:val="en-GB" w:eastAsia="de-DE"/>
        </w:rPr>
        <w:t xml:space="preserve">E-Mail: </w:t>
      </w:r>
      <w:hyperlink r:id="rId8" w:history="1">
        <w:r w:rsidRPr="00E11AE2">
          <w:rPr>
            <w:rStyle w:val="Hyperlink"/>
            <w:rFonts w:ascii="Century Gothic" w:hAnsi="Century Gothic"/>
            <w:lang w:val="en-GB" w:eastAsia="de-DE"/>
          </w:rPr>
          <w:t>info@datenschutz.tu-berlin.de</w:t>
        </w:r>
      </w:hyperlink>
    </w:p>
    <w:p w14:paraId="702C72FD" w14:textId="77777777" w:rsidR="006B4E25" w:rsidRPr="00E11AE2" w:rsidRDefault="006B4E25">
      <w:pPr>
        <w:spacing w:after="120" w:line="240" w:lineRule="auto"/>
        <w:rPr>
          <w:rFonts w:ascii="Century Gothic" w:hAnsi="Century Gothic" w:cs="Arial"/>
          <w:color w:val="000000" w:themeColor="text1"/>
          <w:lang w:val="en-GB"/>
        </w:rPr>
      </w:pPr>
    </w:p>
    <w:p w14:paraId="47FEE1AB" w14:textId="77777777" w:rsidR="001606A2" w:rsidRPr="00E11AE2" w:rsidRDefault="001606A2" w:rsidP="00973C7F">
      <w:pPr>
        <w:spacing w:after="120" w:line="240" w:lineRule="auto"/>
        <w:rPr>
          <w:rFonts w:ascii="Century Gothic" w:hAnsi="Century Gothic" w:cs="Arial"/>
          <w:color w:val="000000" w:themeColor="text1"/>
          <w:lang w:val="en-GB"/>
        </w:rPr>
      </w:pPr>
      <w:r w:rsidRPr="00E11AE2">
        <w:rPr>
          <w:rFonts w:ascii="Century Gothic" w:hAnsi="Century Gothic" w:cs="Arial"/>
          <w:color w:val="000000" w:themeColor="text1"/>
          <w:lang w:val="en-GB"/>
        </w:rPr>
        <w:t>If you have any reason for complaint, you can also contact the responsible supervisory authority:</w:t>
      </w:r>
    </w:p>
    <w:p w14:paraId="75F88F61" w14:textId="77777777" w:rsidR="001606A2" w:rsidRPr="00E11AE2" w:rsidRDefault="001606A2" w:rsidP="00973C7F">
      <w:pPr>
        <w:spacing w:after="120" w:line="240" w:lineRule="auto"/>
        <w:rPr>
          <w:rFonts w:ascii="Century Gothic" w:hAnsi="Century Gothic" w:cs="Arial"/>
          <w:color w:val="000000" w:themeColor="text1"/>
          <w:shd w:val="clear" w:color="auto" w:fill="FFFFFF"/>
          <w:lang w:val="en-GB"/>
        </w:rPr>
      </w:pPr>
      <w:r w:rsidRPr="00E11AE2">
        <w:rPr>
          <w:rFonts w:ascii="Century Gothic" w:hAnsi="Century Gothic" w:cs="Arial"/>
          <w:color w:val="000000" w:themeColor="text1"/>
          <w:lang w:val="en-GB"/>
        </w:rPr>
        <w:t>Berlin Commissioner for Data Protection and Freedom of Information</w:t>
      </w:r>
      <w:r w:rsidRPr="00E11AE2">
        <w:rPr>
          <w:rFonts w:ascii="Century Gothic" w:hAnsi="Century Gothic" w:cs="Arial"/>
          <w:color w:val="000000" w:themeColor="text1"/>
          <w:shd w:val="clear" w:color="auto" w:fill="FFFFFF"/>
          <w:lang w:val="en-GB"/>
        </w:rPr>
        <w:t xml:space="preserve"> </w:t>
      </w:r>
    </w:p>
    <w:p w14:paraId="5A79320E" w14:textId="6E4C08C0" w:rsidR="006B4E25" w:rsidRPr="00E11AE2" w:rsidRDefault="00BB3922" w:rsidP="00973C7F">
      <w:pPr>
        <w:spacing w:after="120" w:line="240" w:lineRule="auto"/>
        <w:rPr>
          <w:rFonts w:ascii="Century Gothic" w:hAnsi="Century Gothic" w:cs="Lucida Sans Unicode"/>
          <w:shd w:val="clear" w:color="auto" w:fill="FFFFFF"/>
          <w:lang w:val="en-GB"/>
        </w:rPr>
      </w:pPr>
      <w:r w:rsidRPr="00E11AE2">
        <w:rPr>
          <w:rFonts w:ascii="Century Gothic" w:hAnsi="Century Gothic" w:cs="Lucida Sans Unicode"/>
          <w:shd w:val="clear" w:color="auto" w:fill="FFFFFF"/>
          <w:lang w:val="en-GB"/>
        </w:rPr>
        <w:t>Alt–</w:t>
      </w:r>
      <w:proofErr w:type="spellStart"/>
      <w:r w:rsidRPr="00E11AE2">
        <w:rPr>
          <w:rFonts w:ascii="Century Gothic" w:hAnsi="Century Gothic" w:cs="Lucida Sans Unicode"/>
          <w:shd w:val="clear" w:color="auto" w:fill="FFFFFF"/>
          <w:lang w:val="en-GB"/>
        </w:rPr>
        <w:t>Moabit</w:t>
      </w:r>
      <w:proofErr w:type="spellEnd"/>
      <w:r w:rsidRPr="00E11AE2">
        <w:rPr>
          <w:rFonts w:ascii="Century Gothic" w:hAnsi="Century Gothic" w:cs="Lucida Sans Unicode"/>
          <w:shd w:val="clear" w:color="auto" w:fill="FFFFFF"/>
          <w:lang w:val="en-GB"/>
        </w:rPr>
        <w:t xml:space="preserve"> 59–61,10555 Berlin</w:t>
      </w:r>
    </w:p>
    <w:p w14:paraId="768227DD" w14:textId="77777777" w:rsidR="006B4E25" w:rsidRPr="00E11AE2" w:rsidRDefault="006B4E25" w:rsidP="00973C7F">
      <w:pPr>
        <w:spacing w:after="120" w:line="240" w:lineRule="auto"/>
        <w:rPr>
          <w:rFonts w:ascii="Century Gothic" w:hAnsi="Century Gothic" w:cs="Lucida Sans Unicode"/>
          <w:color w:val="212C46"/>
          <w:shd w:val="clear" w:color="auto" w:fill="FFFFFF"/>
          <w:lang w:val="en-GB"/>
        </w:rPr>
      </w:pPr>
      <w:r w:rsidRPr="00E11AE2">
        <w:rPr>
          <w:rFonts w:ascii="Century Gothic" w:hAnsi="Century Gothic" w:cs="Lucida Sans Unicode"/>
          <w:shd w:val="clear" w:color="auto" w:fill="FFFFFF"/>
          <w:lang w:val="en-GB"/>
        </w:rPr>
        <w:t>E-Mail</w:t>
      </w:r>
      <w:r w:rsidRPr="00E11AE2">
        <w:rPr>
          <w:rFonts w:ascii="Century Gothic" w:hAnsi="Century Gothic" w:cs="Lucida Sans Unicode"/>
          <w:color w:val="212C46"/>
          <w:shd w:val="clear" w:color="auto" w:fill="FFFFFF"/>
          <w:lang w:val="en-GB"/>
        </w:rPr>
        <w:t xml:space="preserve">: </w:t>
      </w:r>
      <w:hyperlink r:id="rId9" w:history="1">
        <w:r w:rsidRPr="00E11AE2">
          <w:rPr>
            <w:rStyle w:val="Hyperlink"/>
            <w:rFonts w:ascii="Century Gothic" w:hAnsi="Century Gothic" w:cs="Lucida Sans Unicode"/>
            <w:shd w:val="clear" w:color="auto" w:fill="FFFFFF"/>
            <w:lang w:val="en-GB"/>
          </w:rPr>
          <w:t>mailbox@datenschutz-berlin.de</w:t>
        </w:r>
      </w:hyperlink>
      <w:r w:rsidRPr="00E11AE2">
        <w:rPr>
          <w:rFonts w:ascii="Century Gothic" w:hAnsi="Century Gothic" w:cs="Lucida Sans Unicode"/>
          <w:color w:val="212C46"/>
          <w:shd w:val="clear" w:color="auto" w:fill="FFFFFF"/>
          <w:lang w:val="en-GB"/>
        </w:rPr>
        <w:t xml:space="preserve"> </w:t>
      </w:r>
    </w:p>
    <w:p w14:paraId="7A402EE2" w14:textId="485152F8" w:rsidR="006B4E25" w:rsidRPr="00E11AE2" w:rsidRDefault="006B4E25">
      <w:pPr>
        <w:spacing w:after="120" w:line="240" w:lineRule="auto"/>
        <w:rPr>
          <w:rFonts w:ascii="Century Gothic" w:hAnsi="Century Gothic" w:cs="Lucida Sans Unicode"/>
          <w:color w:val="212C46"/>
          <w:shd w:val="clear" w:color="auto" w:fill="FFFFFF"/>
          <w:lang w:val="en-GB"/>
        </w:rPr>
      </w:pPr>
    </w:p>
    <w:p w14:paraId="2E34DB86" w14:textId="77777777" w:rsidR="000762C4" w:rsidRPr="00E11AE2" w:rsidRDefault="000762C4" w:rsidP="00E11AE2">
      <w:pPr>
        <w:pStyle w:val="Default"/>
        <w:spacing w:after="120"/>
        <w:rPr>
          <w:rFonts w:ascii="Century Gothic" w:hAnsi="Century Gothic"/>
          <w:sz w:val="22"/>
          <w:szCs w:val="22"/>
          <w:lang w:val="en-GB"/>
        </w:rPr>
      </w:pPr>
      <w:r w:rsidRPr="00E11AE2">
        <w:rPr>
          <w:rFonts w:ascii="Century Gothic" w:hAnsi="Century Gothic"/>
          <w:b/>
          <w:bCs/>
          <w:sz w:val="22"/>
          <w:szCs w:val="22"/>
          <w:lang w:val="en-GB"/>
        </w:rPr>
        <w:t xml:space="preserve">Publication of Research Findings: </w:t>
      </w:r>
      <w:r w:rsidRPr="00E11AE2">
        <w:rPr>
          <w:rFonts w:ascii="Century Gothic" w:hAnsi="Century Gothic"/>
          <w:sz w:val="22"/>
          <w:szCs w:val="22"/>
          <w:lang w:val="en-GB"/>
        </w:rPr>
        <w:t xml:space="preserve">We will be preparing manuscripts for publication. </w:t>
      </w:r>
    </w:p>
    <w:p w14:paraId="5D621A5B" w14:textId="77777777" w:rsidR="00895F09" w:rsidRPr="00E11AE2" w:rsidRDefault="000762C4">
      <w:pPr>
        <w:pStyle w:val="Default"/>
        <w:spacing w:after="120"/>
        <w:rPr>
          <w:rFonts w:ascii="Century Gothic" w:hAnsi="Century Gothic"/>
          <w:sz w:val="22"/>
          <w:szCs w:val="22"/>
          <w:lang w:val="en-GB"/>
        </w:rPr>
      </w:pPr>
      <w:r w:rsidRPr="00E11AE2">
        <w:rPr>
          <w:rFonts w:ascii="Century Gothic" w:hAnsi="Century Gothic"/>
          <w:b/>
          <w:bCs/>
          <w:sz w:val="22"/>
          <w:szCs w:val="22"/>
          <w:lang w:val="en-GB"/>
        </w:rPr>
        <w:t xml:space="preserve">Compensation: </w:t>
      </w:r>
      <w:r w:rsidRPr="00E11AE2">
        <w:rPr>
          <w:rFonts w:ascii="Century Gothic" w:hAnsi="Century Gothic"/>
          <w:sz w:val="22"/>
          <w:szCs w:val="22"/>
          <w:lang w:val="en-GB"/>
        </w:rPr>
        <w:t xml:space="preserve">In no way does signing this consent form waive your legal rights nor does it relieve the investigators, sponsors or involved institutions from their legal and professional responsibilities. </w:t>
      </w:r>
    </w:p>
    <w:p w14:paraId="7D9AA05C" w14:textId="376B5BD4" w:rsidR="000762C4" w:rsidRPr="00E11AE2" w:rsidRDefault="000414BE" w:rsidP="00824852">
      <w:pPr>
        <w:pStyle w:val="Default"/>
        <w:spacing w:after="120"/>
        <w:rPr>
          <w:rFonts w:ascii="Century Gothic" w:hAnsi="Century Gothic" w:cs="Arial"/>
          <w:b/>
          <w:lang w:val="en-GB"/>
        </w:rPr>
      </w:pPr>
      <w:r w:rsidRPr="000414BE">
        <w:rPr>
          <w:rFonts w:ascii="Century Gothic" w:hAnsi="Century Gothic"/>
          <w:sz w:val="22"/>
          <w:szCs w:val="22"/>
          <w:lang w:val="en-GB"/>
        </w:rPr>
        <w:t xml:space="preserve">Participants will receive reasonable compensation for </w:t>
      </w:r>
      <w:r>
        <w:rPr>
          <w:rFonts w:ascii="Century Gothic" w:hAnsi="Century Gothic"/>
          <w:sz w:val="22"/>
          <w:szCs w:val="22"/>
          <w:lang w:val="en-GB"/>
        </w:rPr>
        <w:t xml:space="preserve">expenses and </w:t>
      </w:r>
      <w:r w:rsidRPr="000414BE">
        <w:rPr>
          <w:rFonts w:ascii="Century Gothic" w:hAnsi="Century Gothic"/>
          <w:sz w:val="22"/>
          <w:szCs w:val="22"/>
          <w:lang w:val="en-GB"/>
        </w:rPr>
        <w:t>time</w:t>
      </w:r>
      <w:r>
        <w:rPr>
          <w:rFonts w:ascii="Century Gothic" w:hAnsi="Century Gothic"/>
          <w:sz w:val="22"/>
          <w:szCs w:val="22"/>
          <w:lang w:val="en-GB"/>
        </w:rPr>
        <w:t xml:space="preserve">. </w:t>
      </w:r>
      <w:r w:rsidRPr="000414BE" w:rsidDel="000414BE">
        <w:rPr>
          <w:rFonts w:ascii="Century Gothic" w:hAnsi="Century Gothic"/>
          <w:sz w:val="22"/>
          <w:szCs w:val="22"/>
          <w:highlight w:val="yellow"/>
          <w:lang w:val="en-GB"/>
        </w:rPr>
        <w:t xml:space="preserve"> </w:t>
      </w:r>
    </w:p>
    <w:p w14:paraId="0B539FFF" w14:textId="71665368" w:rsidR="005B5DCD" w:rsidRPr="00E11AE2" w:rsidRDefault="005B5DCD">
      <w:pPr>
        <w:spacing w:after="120" w:line="240" w:lineRule="auto"/>
        <w:rPr>
          <w:rFonts w:ascii="Century Gothic" w:hAnsi="Century Gothic" w:cs="Arial"/>
          <w:b/>
          <w:lang w:val="en-GB"/>
        </w:rPr>
      </w:pPr>
      <w:r w:rsidRPr="00E11AE2">
        <w:rPr>
          <w:rFonts w:ascii="Century Gothic" w:hAnsi="Century Gothic" w:cs="Arial"/>
          <w:b/>
          <w:lang w:val="en-GB"/>
        </w:rPr>
        <w:t xml:space="preserve">3. </w:t>
      </w:r>
      <w:r w:rsidR="001606A2" w:rsidRPr="00E11AE2">
        <w:rPr>
          <w:rFonts w:ascii="Century Gothic" w:hAnsi="Century Gothic" w:cs="Arial"/>
          <w:b/>
          <w:lang w:val="en-GB"/>
        </w:rPr>
        <w:t>Consent to Data Processing</w:t>
      </w:r>
    </w:p>
    <w:p w14:paraId="222DB1E9" w14:textId="2A1E8C4A" w:rsidR="005B5DCD" w:rsidRPr="00E11AE2" w:rsidRDefault="001606A2">
      <w:pPr>
        <w:spacing w:after="120" w:line="240" w:lineRule="auto"/>
        <w:rPr>
          <w:rFonts w:ascii="Century Gothic" w:hAnsi="Century Gothic" w:cs="Arial"/>
          <w:lang w:val="en-GB"/>
        </w:rPr>
      </w:pPr>
      <w:r w:rsidRPr="00E11AE2">
        <w:rPr>
          <w:rFonts w:ascii="Century Gothic" w:hAnsi="Century Gothic" w:cs="Arial"/>
          <w:lang w:val="en-GB"/>
        </w:rPr>
        <w:t>Within the scope of the above-described project, we would like to process your personal data. Participation in the project is voluntary and is solely for scientific purposes. Therefore, we require your consent under</w:t>
      </w:r>
      <w:r w:rsidR="005B5DCD" w:rsidRPr="00E11AE2">
        <w:rPr>
          <w:rFonts w:ascii="Century Gothic" w:hAnsi="Century Gothic" w:cs="Arial"/>
          <w:lang w:val="en-GB"/>
        </w:rPr>
        <w:t xml:space="preserve"> Art. 6 </w:t>
      </w:r>
      <w:proofErr w:type="spellStart"/>
      <w:r w:rsidR="005B5DCD" w:rsidRPr="00E11AE2">
        <w:rPr>
          <w:rFonts w:ascii="Century Gothic" w:hAnsi="Century Gothic" w:cs="Arial"/>
          <w:lang w:val="en-GB"/>
        </w:rPr>
        <w:t>Absatz</w:t>
      </w:r>
      <w:proofErr w:type="spellEnd"/>
      <w:r w:rsidR="005B5DCD" w:rsidRPr="00E11AE2">
        <w:rPr>
          <w:rFonts w:ascii="Century Gothic" w:hAnsi="Century Gothic" w:cs="Arial"/>
          <w:lang w:val="en-GB"/>
        </w:rPr>
        <w:t xml:space="preserve"> 1 Nr. 1 der </w:t>
      </w:r>
      <w:proofErr w:type="spellStart"/>
      <w:r w:rsidR="005B5DCD" w:rsidRPr="00E11AE2">
        <w:rPr>
          <w:rFonts w:ascii="Century Gothic" w:hAnsi="Century Gothic" w:cs="Arial"/>
          <w:lang w:val="en-GB"/>
        </w:rPr>
        <w:t>Europäischen</w:t>
      </w:r>
      <w:proofErr w:type="spellEnd"/>
      <w:r w:rsidR="005B5DCD" w:rsidRPr="00E11AE2">
        <w:rPr>
          <w:rFonts w:ascii="Century Gothic" w:hAnsi="Century Gothic" w:cs="Arial"/>
          <w:lang w:val="en-GB"/>
        </w:rPr>
        <w:t xml:space="preserve"> </w:t>
      </w:r>
      <w:proofErr w:type="spellStart"/>
      <w:r w:rsidR="005B5DCD" w:rsidRPr="00E11AE2">
        <w:rPr>
          <w:rFonts w:ascii="Century Gothic" w:hAnsi="Century Gothic" w:cs="Arial"/>
          <w:lang w:val="en-GB"/>
        </w:rPr>
        <w:t>Datenschutz-Grundverordnung</w:t>
      </w:r>
      <w:proofErr w:type="spellEnd"/>
      <w:r w:rsidR="005B5DCD" w:rsidRPr="00E11AE2">
        <w:rPr>
          <w:rFonts w:ascii="Century Gothic" w:hAnsi="Century Gothic" w:cs="Arial"/>
          <w:lang w:val="en-GB"/>
        </w:rPr>
        <w:t xml:space="preserve"> (DSGVO).</w:t>
      </w:r>
    </w:p>
    <w:p w14:paraId="4D1D3D49" w14:textId="4BE7177D" w:rsidR="002B3D99" w:rsidRPr="0029639C" w:rsidRDefault="002B3D99" w:rsidP="0029639C">
      <w:pPr>
        <w:spacing w:after="160" w:line="259" w:lineRule="auto"/>
        <w:jc w:val="left"/>
        <w:rPr>
          <w:rFonts w:ascii="Century Gothic" w:hAnsi="Century Gothic" w:cs="Arial"/>
          <w:b/>
          <w:color w:val="000000" w:themeColor="text1"/>
          <w:lang w:val="en-GB"/>
        </w:rPr>
      </w:pPr>
    </w:p>
    <w:sectPr w:rsidR="002B3D99" w:rsidRPr="0029639C" w:rsidSect="006B4E25">
      <w:footerReference w:type="default" r:id="rId10"/>
      <w:pgSz w:w="11906" w:h="16838" w:code="9"/>
      <w:pgMar w:top="1417" w:right="1417" w:bottom="1134" w:left="1417" w:header="709" w:footer="39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3D832" w14:textId="77777777" w:rsidR="009E24B7" w:rsidRDefault="009E24B7" w:rsidP="00E93FB8">
      <w:pPr>
        <w:spacing w:line="240" w:lineRule="auto"/>
      </w:pPr>
      <w:r>
        <w:separator/>
      </w:r>
    </w:p>
  </w:endnote>
  <w:endnote w:type="continuationSeparator" w:id="0">
    <w:p w14:paraId="249DB7CC" w14:textId="77777777" w:rsidR="009E24B7" w:rsidRDefault="009E24B7" w:rsidP="00E93F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918205"/>
      <w:docPartObj>
        <w:docPartGallery w:val="Page Numbers (Bottom of Page)"/>
        <w:docPartUnique/>
      </w:docPartObj>
    </w:sdtPr>
    <w:sdtEndPr>
      <w:rPr>
        <w:noProof/>
      </w:rPr>
    </w:sdtEndPr>
    <w:sdtContent>
      <w:p w14:paraId="283688AC" w14:textId="7D8DD2B0" w:rsidR="00254E05" w:rsidRDefault="00254E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050640" w14:textId="77777777" w:rsidR="00254E05" w:rsidRDefault="00254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21DCC" w14:textId="77777777" w:rsidR="009E24B7" w:rsidRDefault="009E24B7" w:rsidP="00E93FB8">
      <w:pPr>
        <w:spacing w:line="240" w:lineRule="auto"/>
      </w:pPr>
      <w:r>
        <w:separator/>
      </w:r>
    </w:p>
  </w:footnote>
  <w:footnote w:type="continuationSeparator" w:id="0">
    <w:p w14:paraId="68E1F59E" w14:textId="77777777" w:rsidR="009E24B7" w:rsidRDefault="009E24B7" w:rsidP="00E93FB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47590"/>
    <w:multiLevelType w:val="hybridMultilevel"/>
    <w:tmpl w:val="D87EF4C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CE40805"/>
    <w:multiLevelType w:val="hybridMultilevel"/>
    <w:tmpl w:val="AFDAD5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416757"/>
    <w:multiLevelType w:val="hybridMultilevel"/>
    <w:tmpl w:val="89645E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8AB0984"/>
    <w:multiLevelType w:val="hybridMultilevel"/>
    <w:tmpl w:val="9ED614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AE506ED"/>
    <w:multiLevelType w:val="hybridMultilevel"/>
    <w:tmpl w:val="AFA003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481194048">
    <w:abstractNumId w:val="0"/>
  </w:num>
  <w:num w:numId="2" w16cid:durableId="603419742">
    <w:abstractNumId w:val="1"/>
  </w:num>
  <w:num w:numId="3" w16cid:durableId="1665621634">
    <w:abstractNumId w:val="2"/>
  </w:num>
  <w:num w:numId="4" w16cid:durableId="1022240438">
    <w:abstractNumId w:val="3"/>
  </w:num>
  <w:num w:numId="5" w16cid:durableId="8629378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FB8"/>
    <w:rsid w:val="000051A5"/>
    <w:rsid w:val="0003698A"/>
    <w:rsid w:val="000414BE"/>
    <w:rsid w:val="000439D6"/>
    <w:rsid w:val="000458DA"/>
    <w:rsid w:val="000762C4"/>
    <w:rsid w:val="00080B7D"/>
    <w:rsid w:val="00087014"/>
    <w:rsid w:val="00096562"/>
    <w:rsid w:val="000A6830"/>
    <w:rsid w:val="000C3120"/>
    <w:rsid w:val="000F4F02"/>
    <w:rsid w:val="00100217"/>
    <w:rsid w:val="001518F0"/>
    <w:rsid w:val="001606A2"/>
    <w:rsid w:val="00160C6D"/>
    <w:rsid w:val="00184FA4"/>
    <w:rsid w:val="00186650"/>
    <w:rsid w:val="001B7C34"/>
    <w:rsid w:val="001C0C6C"/>
    <w:rsid w:val="001F62CD"/>
    <w:rsid w:val="00205592"/>
    <w:rsid w:val="00254E05"/>
    <w:rsid w:val="00263172"/>
    <w:rsid w:val="0029639C"/>
    <w:rsid w:val="002B3D99"/>
    <w:rsid w:val="002B7CDD"/>
    <w:rsid w:val="00326EFE"/>
    <w:rsid w:val="00330281"/>
    <w:rsid w:val="00342D4C"/>
    <w:rsid w:val="003B76E6"/>
    <w:rsid w:val="003C0031"/>
    <w:rsid w:val="003C7ECB"/>
    <w:rsid w:val="0041148F"/>
    <w:rsid w:val="00450717"/>
    <w:rsid w:val="004924EF"/>
    <w:rsid w:val="004D39EC"/>
    <w:rsid w:val="00510352"/>
    <w:rsid w:val="00534AF2"/>
    <w:rsid w:val="0054618A"/>
    <w:rsid w:val="00546B2B"/>
    <w:rsid w:val="0059143B"/>
    <w:rsid w:val="005A63C9"/>
    <w:rsid w:val="005B1126"/>
    <w:rsid w:val="005B5DCD"/>
    <w:rsid w:val="006111A2"/>
    <w:rsid w:val="00641593"/>
    <w:rsid w:val="006B4E25"/>
    <w:rsid w:val="006D1883"/>
    <w:rsid w:val="006E2031"/>
    <w:rsid w:val="006F6B3D"/>
    <w:rsid w:val="00743EEF"/>
    <w:rsid w:val="00775A86"/>
    <w:rsid w:val="00786502"/>
    <w:rsid w:val="007A1C12"/>
    <w:rsid w:val="007E5904"/>
    <w:rsid w:val="007F38F1"/>
    <w:rsid w:val="00824852"/>
    <w:rsid w:val="00846724"/>
    <w:rsid w:val="008572DC"/>
    <w:rsid w:val="00862FB4"/>
    <w:rsid w:val="00895F09"/>
    <w:rsid w:val="008D3876"/>
    <w:rsid w:val="00901CDA"/>
    <w:rsid w:val="009155CC"/>
    <w:rsid w:val="00971F79"/>
    <w:rsid w:val="00972801"/>
    <w:rsid w:val="00973C7F"/>
    <w:rsid w:val="0098253F"/>
    <w:rsid w:val="009A3C50"/>
    <w:rsid w:val="009E24B7"/>
    <w:rsid w:val="00A406A6"/>
    <w:rsid w:val="00A77879"/>
    <w:rsid w:val="00A84CBF"/>
    <w:rsid w:val="00A933F9"/>
    <w:rsid w:val="00B06441"/>
    <w:rsid w:val="00B169CD"/>
    <w:rsid w:val="00B43911"/>
    <w:rsid w:val="00B91317"/>
    <w:rsid w:val="00B932EC"/>
    <w:rsid w:val="00BB3922"/>
    <w:rsid w:val="00C227E4"/>
    <w:rsid w:val="00C32705"/>
    <w:rsid w:val="00C53380"/>
    <w:rsid w:val="00C97BF0"/>
    <w:rsid w:val="00CA6D60"/>
    <w:rsid w:val="00CB60D3"/>
    <w:rsid w:val="00CD1EA9"/>
    <w:rsid w:val="00CE3600"/>
    <w:rsid w:val="00CF07FB"/>
    <w:rsid w:val="00D556D1"/>
    <w:rsid w:val="00DD2592"/>
    <w:rsid w:val="00E11AE2"/>
    <w:rsid w:val="00E16337"/>
    <w:rsid w:val="00E42D70"/>
    <w:rsid w:val="00E62FAF"/>
    <w:rsid w:val="00E93FB8"/>
    <w:rsid w:val="00E97422"/>
    <w:rsid w:val="00ED1893"/>
    <w:rsid w:val="00EE7602"/>
    <w:rsid w:val="00F0477E"/>
    <w:rsid w:val="00FB3D47"/>
    <w:rsid w:val="00FE2CEC"/>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D8861"/>
  <w15:docId w15:val="{5E1E4EF6-D2BC-4C0A-B15F-5606796C0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43B"/>
    <w:pPr>
      <w:spacing w:after="0" w:line="300" w:lineRule="exact"/>
      <w:jc w:val="both"/>
    </w:pPr>
    <w:rPr>
      <w:rFonts w:ascii="Arial Narrow" w:eastAsia="Calibri" w:hAnsi="Arial Narrow"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FB8"/>
    <w:pPr>
      <w:tabs>
        <w:tab w:val="center" w:pos="4536"/>
        <w:tab w:val="right" w:pos="9072"/>
      </w:tabs>
      <w:spacing w:line="240" w:lineRule="auto"/>
    </w:pPr>
  </w:style>
  <w:style w:type="character" w:customStyle="1" w:styleId="HeaderChar">
    <w:name w:val="Header Char"/>
    <w:basedOn w:val="DefaultParagraphFont"/>
    <w:link w:val="Header"/>
    <w:uiPriority w:val="99"/>
    <w:rsid w:val="00E93FB8"/>
    <w:rPr>
      <w:rFonts w:ascii="Arial Narrow" w:eastAsia="Calibri" w:hAnsi="Arial Narrow" w:cs="Times New Roman"/>
    </w:rPr>
  </w:style>
  <w:style w:type="paragraph" w:customStyle="1" w:styleId="KennzeichnungUnibereich">
    <w:name w:val="Kennzeichnung_Unibereich"/>
    <w:basedOn w:val="Normal"/>
    <w:link w:val="KennzeichnungUnibereichZchn"/>
    <w:qFormat/>
    <w:rsid w:val="00E93FB8"/>
    <w:pPr>
      <w:spacing w:line="240" w:lineRule="exact"/>
      <w:jc w:val="left"/>
    </w:pPr>
    <w:rPr>
      <w:rFonts w:ascii="Verdana" w:hAnsi="Verdana"/>
      <w:caps/>
      <w:color w:val="004A99"/>
      <w:sz w:val="20"/>
      <w:szCs w:val="20"/>
    </w:rPr>
  </w:style>
  <w:style w:type="character" w:customStyle="1" w:styleId="KennzeichnungUnibereichZchn">
    <w:name w:val="Kennzeichnung_Unibereich Zchn"/>
    <w:basedOn w:val="DefaultParagraphFont"/>
    <w:link w:val="KennzeichnungUnibereich"/>
    <w:rsid w:val="00E93FB8"/>
    <w:rPr>
      <w:rFonts w:ascii="Verdana" w:eastAsia="Calibri" w:hAnsi="Verdana" w:cs="Times New Roman"/>
      <w:caps/>
      <w:color w:val="004A99"/>
      <w:sz w:val="20"/>
      <w:szCs w:val="20"/>
    </w:rPr>
  </w:style>
  <w:style w:type="paragraph" w:customStyle="1" w:styleId="Betreff">
    <w:name w:val="Betreff"/>
    <w:basedOn w:val="Normal"/>
    <w:link w:val="BetreffZchn"/>
    <w:qFormat/>
    <w:rsid w:val="00E93FB8"/>
    <w:pPr>
      <w:spacing w:before="480" w:after="240"/>
    </w:pPr>
    <w:rPr>
      <w:b/>
    </w:rPr>
  </w:style>
  <w:style w:type="character" w:customStyle="1" w:styleId="BetreffZchn">
    <w:name w:val="Betreff Zchn"/>
    <w:basedOn w:val="DefaultParagraphFont"/>
    <w:link w:val="Betreff"/>
    <w:rsid w:val="00E93FB8"/>
    <w:rPr>
      <w:rFonts w:ascii="Arial Narrow" w:eastAsia="Calibri" w:hAnsi="Arial Narrow" w:cs="Times New Roman"/>
      <w:b/>
    </w:rPr>
  </w:style>
  <w:style w:type="paragraph" w:styleId="ListParagraph">
    <w:name w:val="List Paragraph"/>
    <w:basedOn w:val="Normal"/>
    <w:uiPriority w:val="34"/>
    <w:qFormat/>
    <w:rsid w:val="00E93FB8"/>
    <w:pPr>
      <w:spacing w:after="160" w:line="259" w:lineRule="auto"/>
      <w:ind w:left="720"/>
      <w:contextualSpacing/>
      <w:jc w:val="left"/>
    </w:pPr>
    <w:rPr>
      <w:rFonts w:asciiTheme="minorHAnsi" w:eastAsiaTheme="minorHAnsi" w:hAnsiTheme="minorHAnsi" w:cstheme="minorBidi"/>
    </w:rPr>
  </w:style>
  <w:style w:type="paragraph" w:styleId="BodyText">
    <w:name w:val="Body Text"/>
    <w:basedOn w:val="Normal"/>
    <w:link w:val="BodyTextChar"/>
    <w:semiHidden/>
    <w:unhideWhenUsed/>
    <w:rsid w:val="00E93FB8"/>
    <w:pPr>
      <w:spacing w:line="240" w:lineRule="auto"/>
    </w:pPr>
    <w:rPr>
      <w:rFonts w:ascii="Times New Roman" w:eastAsia="Times New Roman" w:hAnsi="Times New Roman"/>
      <w:sz w:val="24"/>
      <w:szCs w:val="24"/>
      <w:lang w:eastAsia="de-DE"/>
    </w:rPr>
  </w:style>
  <w:style w:type="character" w:customStyle="1" w:styleId="BodyTextChar">
    <w:name w:val="Body Text Char"/>
    <w:basedOn w:val="DefaultParagraphFont"/>
    <w:link w:val="BodyText"/>
    <w:semiHidden/>
    <w:rsid w:val="00E93FB8"/>
    <w:rPr>
      <w:rFonts w:ascii="Times New Roman" w:eastAsia="Times New Roman" w:hAnsi="Times New Roman" w:cs="Times New Roman"/>
      <w:sz w:val="24"/>
      <w:szCs w:val="24"/>
      <w:lang w:eastAsia="de-DE"/>
    </w:rPr>
  </w:style>
  <w:style w:type="paragraph" w:styleId="Footer">
    <w:name w:val="footer"/>
    <w:basedOn w:val="Normal"/>
    <w:link w:val="FooterChar"/>
    <w:uiPriority w:val="99"/>
    <w:unhideWhenUsed/>
    <w:rsid w:val="00E93FB8"/>
    <w:pPr>
      <w:tabs>
        <w:tab w:val="center" w:pos="4536"/>
        <w:tab w:val="right" w:pos="9072"/>
      </w:tabs>
      <w:spacing w:line="240" w:lineRule="auto"/>
    </w:pPr>
  </w:style>
  <w:style w:type="character" w:customStyle="1" w:styleId="FooterChar">
    <w:name w:val="Footer Char"/>
    <w:basedOn w:val="DefaultParagraphFont"/>
    <w:link w:val="Footer"/>
    <w:uiPriority w:val="99"/>
    <w:rsid w:val="00E93FB8"/>
    <w:rPr>
      <w:rFonts w:ascii="Arial Narrow" w:eastAsia="Calibri" w:hAnsi="Arial Narrow" w:cs="Times New Roman"/>
    </w:rPr>
  </w:style>
  <w:style w:type="character" w:styleId="Hyperlink">
    <w:name w:val="Hyperlink"/>
    <w:basedOn w:val="DefaultParagraphFont"/>
    <w:uiPriority w:val="99"/>
    <w:unhideWhenUsed/>
    <w:rsid w:val="00096562"/>
    <w:rPr>
      <w:color w:val="0563C1" w:themeColor="hyperlink"/>
      <w:u w:val="single"/>
    </w:rPr>
  </w:style>
  <w:style w:type="character" w:styleId="UnresolvedMention">
    <w:name w:val="Unresolved Mention"/>
    <w:basedOn w:val="DefaultParagraphFont"/>
    <w:uiPriority w:val="99"/>
    <w:semiHidden/>
    <w:unhideWhenUsed/>
    <w:rsid w:val="002B3D99"/>
    <w:rPr>
      <w:color w:val="605E5C"/>
      <w:shd w:val="clear" w:color="auto" w:fill="E1DFDD"/>
    </w:rPr>
  </w:style>
  <w:style w:type="paragraph" w:customStyle="1" w:styleId="Default">
    <w:name w:val="Default"/>
    <w:rsid w:val="009A3C50"/>
    <w:pPr>
      <w:autoSpaceDE w:val="0"/>
      <w:autoSpaceDN w:val="0"/>
      <w:adjustRightInd w:val="0"/>
      <w:spacing w:after="0" w:line="240" w:lineRule="auto"/>
    </w:pPr>
    <w:rPr>
      <w:rFonts w:ascii="Times New Roman" w:hAnsi="Times New Roman" w:cs="Times New Roman"/>
      <w:color w:val="000000"/>
      <w:sz w:val="24"/>
      <w:szCs w:val="24"/>
      <w:lang w:val="en-US" w:bidi="he-IL"/>
    </w:rPr>
  </w:style>
  <w:style w:type="character" w:styleId="CommentReference">
    <w:name w:val="annotation reference"/>
    <w:basedOn w:val="DefaultParagraphFont"/>
    <w:uiPriority w:val="99"/>
    <w:semiHidden/>
    <w:unhideWhenUsed/>
    <w:rsid w:val="00186650"/>
    <w:rPr>
      <w:sz w:val="16"/>
      <w:szCs w:val="16"/>
    </w:rPr>
  </w:style>
  <w:style w:type="paragraph" w:styleId="CommentText">
    <w:name w:val="annotation text"/>
    <w:basedOn w:val="Normal"/>
    <w:link w:val="CommentTextChar"/>
    <w:uiPriority w:val="99"/>
    <w:semiHidden/>
    <w:unhideWhenUsed/>
    <w:rsid w:val="00186650"/>
    <w:pPr>
      <w:spacing w:line="240" w:lineRule="auto"/>
    </w:pPr>
    <w:rPr>
      <w:sz w:val="20"/>
      <w:szCs w:val="20"/>
    </w:rPr>
  </w:style>
  <w:style w:type="character" w:customStyle="1" w:styleId="CommentTextChar">
    <w:name w:val="Comment Text Char"/>
    <w:basedOn w:val="DefaultParagraphFont"/>
    <w:link w:val="CommentText"/>
    <w:uiPriority w:val="99"/>
    <w:semiHidden/>
    <w:rsid w:val="00186650"/>
    <w:rPr>
      <w:rFonts w:ascii="Arial Narrow" w:eastAsia="Calibri" w:hAnsi="Arial Narrow" w:cs="Times New Roman"/>
      <w:sz w:val="20"/>
      <w:szCs w:val="20"/>
    </w:rPr>
  </w:style>
  <w:style w:type="paragraph" w:styleId="CommentSubject">
    <w:name w:val="annotation subject"/>
    <w:basedOn w:val="CommentText"/>
    <w:next w:val="CommentText"/>
    <w:link w:val="CommentSubjectChar"/>
    <w:uiPriority w:val="99"/>
    <w:semiHidden/>
    <w:unhideWhenUsed/>
    <w:rsid w:val="00186650"/>
    <w:rPr>
      <w:b/>
      <w:bCs/>
    </w:rPr>
  </w:style>
  <w:style w:type="character" w:customStyle="1" w:styleId="CommentSubjectChar">
    <w:name w:val="Comment Subject Char"/>
    <w:basedOn w:val="CommentTextChar"/>
    <w:link w:val="CommentSubject"/>
    <w:uiPriority w:val="99"/>
    <w:semiHidden/>
    <w:rsid w:val="00186650"/>
    <w:rPr>
      <w:rFonts w:ascii="Arial Narrow" w:eastAsia="Calibri" w:hAnsi="Arial Narrow" w:cs="Times New Roman"/>
      <w:b/>
      <w:bCs/>
      <w:sz w:val="20"/>
      <w:szCs w:val="20"/>
    </w:rPr>
  </w:style>
  <w:style w:type="paragraph" w:styleId="BalloonText">
    <w:name w:val="Balloon Text"/>
    <w:basedOn w:val="Normal"/>
    <w:link w:val="BalloonTextChar"/>
    <w:uiPriority w:val="99"/>
    <w:semiHidden/>
    <w:unhideWhenUsed/>
    <w:rsid w:val="00CD1E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EA9"/>
    <w:rPr>
      <w:rFonts w:ascii="Segoe UI" w:eastAsia="Calibri" w:hAnsi="Segoe UI" w:cs="Segoe UI"/>
      <w:sz w:val="18"/>
      <w:szCs w:val="18"/>
    </w:rPr>
  </w:style>
  <w:style w:type="paragraph" w:styleId="Revision">
    <w:name w:val="Revision"/>
    <w:hidden/>
    <w:uiPriority w:val="99"/>
    <w:semiHidden/>
    <w:rsid w:val="000414BE"/>
    <w:pPr>
      <w:spacing w:after="0" w:line="240" w:lineRule="auto"/>
    </w:pPr>
    <w:rPr>
      <w:rFonts w:ascii="Arial Narrow" w:eastAsia="Calibri" w:hAnsi="Arial Narrow"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47758">
      <w:bodyDiv w:val="1"/>
      <w:marLeft w:val="0"/>
      <w:marRight w:val="0"/>
      <w:marTop w:val="0"/>
      <w:marBottom w:val="0"/>
      <w:divBdr>
        <w:top w:val="none" w:sz="0" w:space="0" w:color="auto"/>
        <w:left w:val="none" w:sz="0" w:space="0" w:color="auto"/>
        <w:bottom w:val="none" w:sz="0" w:space="0" w:color="auto"/>
        <w:right w:val="none" w:sz="0" w:space="0" w:color="auto"/>
      </w:divBdr>
    </w:div>
    <w:div w:id="380129904">
      <w:bodyDiv w:val="1"/>
      <w:marLeft w:val="0"/>
      <w:marRight w:val="0"/>
      <w:marTop w:val="0"/>
      <w:marBottom w:val="0"/>
      <w:divBdr>
        <w:top w:val="none" w:sz="0" w:space="0" w:color="auto"/>
        <w:left w:val="none" w:sz="0" w:space="0" w:color="auto"/>
        <w:bottom w:val="none" w:sz="0" w:space="0" w:color="auto"/>
        <w:right w:val="none" w:sz="0" w:space="0" w:color="auto"/>
      </w:divBdr>
    </w:div>
    <w:div w:id="1478492745">
      <w:bodyDiv w:val="1"/>
      <w:marLeft w:val="0"/>
      <w:marRight w:val="0"/>
      <w:marTop w:val="0"/>
      <w:marBottom w:val="0"/>
      <w:divBdr>
        <w:top w:val="none" w:sz="0" w:space="0" w:color="auto"/>
        <w:left w:val="none" w:sz="0" w:space="0" w:color="auto"/>
        <w:bottom w:val="none" w:sz="0" w:space="0" w:color="auto"/>
        <w:right w:val="none" w:sz="0" w:space="0" w:color="auto"/>
      </w:divBdr>
    </w:div>
    <w:div w:id="179609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atenschutz.tu-berlin.de" TargetMode="External"/><Relationship Id="rId3" Type="http://schemas.openxmlformats.org/officeDocument/2006/relationships/settings" Target="settings.xml"/><Relationship Id="rId7" Type="http://schemas.openxmlformats.org/officeDocument/2006/relationships/hyperlink" Target="mailto:ruthw@jd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ilbox@datenschutz-berli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1100</Words>
  <Characters>6270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Neiling, Mattis</dc:creator>
  <cp:lastModifiedBy>Katherine Carr</cp:lastModifiedBy>
  <cp:revision>3</cp:revision>
  <dcterms:created xsi:type="dcterms:W3CDTF">2023-09-25T17:54:00Z</dcterms:created>
  <dcterms:modified xsi:type="dcterms:W3CDTF">2023-09-25T17:55:00Z</dcterms:modified>
</cp:coreProperties>
</file>